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AD" w:rsidRPr="00F441E0" w:rsidRDefault="00AF5FAD" w:rsidP="00E527DE">
      <w:pPr>
        <w:spacing w:after="120"/>
        <w:jc w:val="center"/>
        <w:rPr>
          <w:b/>
          <w:szCs w:val="24"/>
          <w:u w:val="single"/>
        </w:rPr>
      </w:pPr>
      <w:r w:rsidRPr="00F441E0">
        <w:rPr>
          <w:b/>
          <w:szCs w:val="24"/>
          <w:u w:val="single"/>
        </w:rPr>
        <w:t>Chapter 11.04  Cemetery Grounds and Elements</w:t>
      </w:r>
    </w:p>
    <w:p w:rsidR="00AF5FAD" w:rsidRPr="00E527DE" w:rsidRDefault="00AF5FAD" w:rsidP="003D4554">
      <w:pPr>
        <w:spacing w:after="120"/>
        <w:rPr>
          <w:szCs w:val="24"/>
          <w:u w:val="single"/>
        </w:rPr>
      </w:pPr>
      <w:r w:rsidRPr="00E527DE">
        <w:rPr>
          <w:szCs w:val="24"/>
          <w:u w:val="single"/>
        </w:rPr>
        <w:t>Sections</w:t>
      </w:r>
    </w:p>
    <w:p w:rsidR="00AF5FAD" w:rsidRPr="00E527DE" w:rsidRDefault="00AF5FAD" w:rsidP="003D4554">
      <w:pPr>
        <w:spacing w:after="120"/>
        <w:rPr>
          <w:szCs w:val="24"/>
          <w:u w:val="single"/>
        </w:rPr>
      </w:pPr>
      <w:r w:rsidRPr="00E527DE">
        <w:rPr>
          <w:szCs w:val="24"/>
          <w:u w:val="single"/>
        </w:rPr>
        <w:t>11.04.010</w:t>
      </w:r>
      <w:r w:rsidRPr="00E527DE">
        <w:rPr>
          <w:szCs w:val="24"/>
          <w:u w:val="single"/>
        </w:rPr>
        <w:tab/>
        <w:t xml:space="preserve">Rules </w:t>
      </w:r>
    </w:p>
    <w:p w:rsidR="00AF5FAD" w:rsidRPr="00E527DE" w:rsidRDefault="00AF5FAD" w:rsidP="003D4554">
      <w:pPr>
        <w:spacing w:after="120"/>
        <w:rPr>
          <w:szCs w:val="24"/>
          <w:u w:val="single"/>
        </w:rPr>
      </w:pPr>
      <w:r w:rsidRPr="00E527DE">
        <w:rPr>
          <w:szCs w:val="24"/>
          <w:u w:val="single"/>
        </w:rPr>
        <w:t>11.04.020</w:t>
      </w:r>
      <w:r w:rsidRPr="00E527DE">
        <w:rPr>
          <w:szCs w:val="24"/>
          <w:u w:val="single"/>
        </w:rPr>
        <w:tab/>
        <w:t>Grounds Conditions</w:t>
      </w:r>
    </w:p>
    <w:p w:rsidR="00AF5FAD" w:rsidRPr="00E527DE" w:rsidRDefault="00AF5FAD" w:rsidP="003D4554">
      <w:pPr>
        <w:spacing w:after="120"/>
        <w:rPr>
          <w:szCs w:val="24"/>
          <w:u w:val="single"/>
        </w:rPr>
      </w:pPr>
      <w:r w:rsidRPr="00E527DE">
        <w:rPr>
          <w:szCs w:val="24"/>
          <w:u w:val="single"/>
        </w:rPr>
        <w:t>11.04.030</w:t>
      </w:r>
      <w:r w:rsidRPr="00E527DE">
        <w:rPr>
          <w:szCs w:val="24"/>
          <w:u w:val="single"/>
        </w:rPr>
        <w:tab/>
        <w:t>Sections</w:t>
      </w:r>
    </w:p>
    <w:p w:rsidR="00AF5FAD" w:rsidRPr="00E527DE" w:rsidRDefault="00AF5FAD" w:rsidP="003D4554">
      <w:pPr>
        <w:spacing w:after="120"/>
        <w:rPr>
          <w:szCs w:val="24"/>
          <w:u w:val="single"/>
        </w:rPr>
      </w:pPr>
      <w:r w:rsidRPr="00E527DE">
        <w:rPr>
          <w:szCs w:val="24"/>
          <w:u w:val="single"/>
        </w:rPr>
        <w:t>11.04.040</w:t>
      </w:r>
      <w:r w:rsidRPr="00E527DE">
        <w:rPr>
          <w:szCs w:val="24"/>
          <w:u w:val="single"/>
        </w:rPr>
        <w:tab/>
        <w:t xml:space="preserve">Placement </w:t>
      </w:r>
    </w:p>
    <w:p w:rsidR="00AF5FAD" w:rsidRDefault="00AF5FAD" w:rsidP="003D4554">
      <w:pPr>
        <w:spacing w:after="120"/>
        <w:rPr>
          <w:szCs w:val="24"/>
          <w:u w:val="single"/>
        </w:rPr>
      </w:pPr>
      <w:r w:rsidRPr="00E527DE">
        <w:rPr>
          <w:szCs w:val="24"/>
          <w:u w:val="single"/>
        </w:rPr>
        <w:t>11.04.050</w:t>
      </w:r>
      <w:r w:rsidRPr="00E527DE">
        <w:rPr>
          <w:szCs w:val="24"/>
          <w:u w:val="single"/>
        </w:rPr>
        <w:tab/>
        <w:t>Monuments</w:t>
      </w:r>
    </w:p>
    <w:p w:rsidR="00E527DE" w:rsidRPr="00E527DE" w:rsidRDefault="00E527DE" w:rsidP="003D4554">
      <w:pPr>
        <w:spacing w:after="120"/>
        <w:rPr>
          <w:szCs w:val="24"/>
        </w:rPr>
      </w:pPr>
    </w:p>
    <w:p w:rsidR="00AF5FAD" w:rsidRPr="00F441E0" w:rsidRDefault="00AF5FAD" w:rsidP="003D4554">
      <w:pPr>
        <w:spacing w:after="120"/>
        <w:rPr>
          <w:b/>
          <w:szCs w:val="24"/>
          <w:u w:val="single"/>
        </w:rPr>
      </w:pPr>
      <w:r w:rsidRPr="00F441E0">
        <w:rPr>
          <w:b/>
          <w:szCs w:val="24"/>
          <w:u w:val="single"/>
        </w:rPr>
        <w:t>11.04.010</w:t>
      </w:r>
      <w:r w:rsidR="00E670D1">
        <w:rPr>
          <w:b/>
          <w:szCs w:val="24"/>
          <w:u w:val="single"/>
        </w:rPr>
        <w:t xml:space="preserve">  </w:t>
      </w:r>
      <w:r w:rsidRPr="00F441E0">
        <w:rPr>
          <w:b/>
          <w:szCs w:val="24"/>
          <w:u w:val="single"/>
        </w:rPr>
        <w:t>Rules</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Decorum:  The grounds of Mountain View Cemetery are sacredly devoted to burial of the human dead.  Strict observance of decorum which should characterize such a place is required.  Mountain View Cemetery graves, Veteran graves, Columbarium Niches, cremation graves, or other named Mountain View Cemetery sections are held as burial places for the human dead and for no other purpose.  People entering the cemetery are expected to conduct themselves with proper decorum, e.g. no disturbing the peace, no loud music, no fireworks, no littering, no criminal mischief.</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hadow/>
          <w:sz w:val="24"/>
          <w:szCs w:val="24"/>
        </w:rPr>
      </w:pPr>
      <w:r w:rsidRPr="00F441E0">
        <w:rPr>
          <w:rFonts w:ascii="Times New Roman" w:hAnsi="Times New Roman"/>
          <w:sz w:val="24"/>
          <w:szCs w:val="24"/>
        </w:rPr>
        <w:t xml:space="preserve">Vehicular Travel in Cemetery:  Vehicles operated within Cemetery grounds must not exceed a maximum speed of </w:t>
      </w:r>
      <w:r w:rsidR="00A721FD" w:rsidRPr="00F441E0">
        <w:rPr>
          <w:rFonts w:ascii="Times New Roman" w:hAnsi="Times New Roman"/>
          <w:sz w:val="24"/>
          <w:szCs w:val="24"/>
        </w:rPr>
        <w:t>ten (</w:t>
      </w:r>
      <w:r w:rsidRPr="00F441E0">
        <w:rPr>
          <w:rFonts w:ascii="Times New Roman" w:hAnsi="Times New Roman"/>
          <w:sz w:val="24"/>
          <w:szCs w:val="24"/>
        </w:rPr>
        <w:t>10</w:t>
      </w:r>
      <w:r w:rsidR="00A721FD" w:rsidRPr="00F441E0">
        <w:rPr>
          <w:rFonts w:ascii="Times New Roman" w:hAnsi="Times New Roman"/>
          <w:sz w:val="24"/>
          <w:szCs w:val="24"/>
        </w:rPr>
        <w:t>)</w:t>
      </w:r>
      <w:r w:rsidRPr="00F441E0">
        <w:rPr>
          <w:rFonts w:ascii="Times New Roman" w:hAnsi="Times New Roman"/>
          <w:sz w:val="24"/>
          <w:szCs w:val="24"/>
        </w:rPr>
        <w:t xml:space="preserve"> miles per hour.  Caution should be observed as roads may be rough.  Vehicles are restricted to established roads except for City of Dillon personnel and vehicles under their supervision.</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hadow/>
          <w:sz w:val="24"/>
          <w:szCs w:val="24"/>
        </w:rPr>
      </w:pPr>
      <w:r w:rsidRPr="00F441E0">
        <w:rPr>
          <w:rFonts w:ascii="Times New Roman" w:hAnsi="Times New Roman"/>
          <w:sz w:val="24"/>
          <w:szCs w:val="24"/>
        </w:rPr>
        <w:t xml:space="preserve">Domestic animals kept as pets are allowed within boundaries of the City Cemetery under restraint on a leash not to exceed six </w:t>
      </w:r>
      <w:r w:rsidR="00A721FD" w:rsidRPr="00F441E0">
        <w:rPr>
          <w:rFonts w:ascii="Times New Roman" w:hAnsi="Times New Roman"/>
          <w:sz w:val="24"/>
          <w:szCs w:val="24"/>
        </w:rPr>
        <w:t xml:space="preserve">(6) </w:t>
      </w:r>
      <w:r w:rsidRPr="00F441E0">
        <w:rPr>
          <w:rFonts w:ascii="Times New Roman" w:hAnsi="Times New Roman"/>
          <w:sz w:val="24"/>
          <w:szCs w:val="24"/>
        </w:rPr>
        <w:t>feet in length.  Owners who permit pets to desecrate graves, headstones or other cemetery elements are subject to fines not to exceed $250.00 per instance.</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Alcoholic beverages, </w:t>
      </w:r>
      <w:r w:rsidR="007F6716" w:rsidRPr="00F441E0">
        <w:rPr>
          <w:rFonts w:ascii="Times New Roman" w:hAnsi="Times New Roman"/>
          <w:sz w:val="24"/>
          <w:szCs w:val="24"/>
        </w:rPr>
        <w:t>smoking and</w:t>
      </w:r>
      <w:r w:rsidRPr="00F441E0">
        <w:rPr>
          <w:rFonts w:ascii="Times New Roman" w:hAnsi="Times New Roman"/>
          <w:sz w:val="24"/>
          <w:szCs w:val="24"/>
        </w:rPr>
        <w:t xml:space="preserve"> illegal drugs are not permitted on Cemetery grounds.</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Firearms are not permitted on cemetery grounds except those authorized to conduct military funerals, City personnel, and public safety officials.</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Touching objects for which an individual does not have ownership and plucking flowers, shrubs, plants, or causing damage to Cemetery elements is prohibited.</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The City of Dillon reserves the right to enter in or upon graves, cremation grave spaces, Veteran graves, Columbarium Niches, or other named Mountain View Cemetery sections and make such improvements as deemed necessary for the continual care and maintenance of cemetery </w:t>
      </w:r>
      <w:r w:rsidR="00F548B8" w:rsidRPr="00F441E0">
        <w:rPr>
          <w:rFonts w:ascii="Times New Roman" w:hAnsi="Times New Roman"/>
          <w:sz w:val="24"/>
          <w:szCs w:val="24"/>
        </w:rPr>
        <w:t>elements</w:t>
      </w:r>
      <w:r w:rsidRPr="00F441E0">
        <w:rPr>
          <w:rFonts w:ascii="Times New Roman" w:hAnsi="Times New Roman"/>
          <w:sz w:val="24"/>
          <w:szCs w:val="24"/>
        </w:rPr>
        <w:t xml:space="preserve">.  </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Owners of right to inter certificates or deeds must not change the grade of graves or cremation grave spaces nor interfere with the general Cemetery improvement plan.</w:t>
      </w:r>
    </w:p>
    <w:p w:rsidR="00AF5FAD" w:rsidRPr="00F441E0" w:rsidRDefault="00AF5FAD" w:rsidP="003D4554">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Trees, Shrubs, and Plantings.  </w:t>
      </w:r>
    </w:p>
    <w:p w:rsidR="00AF5FAD" w:rsidRPr="00F441E0" w:rsidRDefault="00AF5FAD" w:rsidP="003D4554">
      <w:pPr>
        <w:pStyle w:val="ListParagraph"/>
        <w:numPr>
          <w:ilvl w:val="0"/>
          <w:numId w:val="13"/>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 xml:space="preserve">Planting trees, shrubs, flowers or other vegetation is not allowed within the boundaries of Mountain View Cemetery without approval from the Cemetery </w:t>
      </w:r>
      <w:r w:rsidRPr="00F441E0">
        <w:rPr>
          <w:rFonts w:ascii="Times New Roman" w:hAnsi="Times New Roman"/>
          <w:sz w:val="24"/>
          <w:szCs w:val="24"/>
        </w:rPr>
        <w:lastRenderedPageBreak/>
        <w:t xml:space="preserve">Director or designated City representative and must be planted under supervision of or by the Cemetery Director or designated City representative. </w:t>
      </w:r>
    </w:p>
    <w:p w:rsidR="00AF5FAD" w:rsidRPr="00F441E0" w:rsidRDefault="00AF5FAD" w:rsidP="003D4554">
      <w:pPr>
        <w:pStyle w:val="ListParagraph"/>
        <w:numPr>
          <w:ilvl w:val="0"/>
          <w:numId w:val="13"/>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 xml:space="preserve">The Cemetery Director or designated City representative reserves the right to enter upon graves, cremation grave spaces, Veteran graves, or other named Cemetery sections and trim, cut down or remove trees, shrubs, or plantings that encroach upon adjacent graves and are deemed by the Cemetery Director or designated City representative to be detrimental to Cemetery grounds, unsightly or inconvenient to the public or to adjacent lots or roadways.  </w:t>
      </w:r>
    </w:p>
    <w:p w:rsidR="00AF5FAD" w:rsidRPr="00F441E0" w:rsidRDefault="00AF5FAD" w:rsidP="003D4554">
      <w:pPr>
        <w:pStyle w:val="ListParagraph"/>
        <w:numPr>
          <w:ilvl w:val="0"/>
          <w:numId w:val="13"/>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The Cemetery Director or designated City representative is not responsible for replacing vandalized, damaged, or removed trees, shrubs, and plantings.</w:t>
      </w:r>
    </w:p>
    <w:p w:rsidR="00AF5FAD" w:rsidRPr="00F441E0" w:rsidRDefault="00AF5FAD" w:rsidP="00F876EC">
      <w:pPr>
        <w:pStyle w:val="ListParagraph"/>
        <w:numPr>
          <w:ilvl w:val="0"/>
          <w:numId w:val="12"/>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The following schedules and rules are strictly enforced:</w:t>
      </w:r>
    </w:p>
    <w:p w:rsidR="00AF5FAD" w:rsidRPr="00F441E0" w:rsidRDefault="00AF5FAD" w:rsidP="003D4554">
      <w:pPr>
        <w:pStyle w:val="ListParagraph"/>
        <w:numPr>
          <w:ilvl w:val="0"/>
          <w:numId w:val="14"/>
        </w:numPr>
        <w:spacing w:after="120" w:line="240" w:lineRule="auto"/>
        <w:ind w:left="1440" w:hanging="720"/>
        <w:contextualSpacing w:val="0"/>
        <w:rPr>
          <w:rFonts w:ascii="Times New Roman" w:hAnsi="Times New Roman"/>
          <w:sz w:val="24"/>
          <w:szCs w:val="24"/>
        </w:rPr>
      </w:pPr>
      <w:r w:rsidRPr="00F441E0">
        <w:rPr>
          <w:rFonts w:ascii="Times New Roman" w:hAnsi="Times New Roman"/>
          <w:sz w:val="24"/>
          <w:szCs w:val="24"/>
        </w:rPr>
        <w:t>Year Round.</w:t>
      </w:r>
    </w:p>
    <w:p w:rsidR="00AF5FAD" w:rsidRPr="00F441E0" w:rsidRDefault="00AF5FAD" w:rsidP="003D4554">
      <w:pPr>
        <w:pStyle w:val="ListParagraph"/>
        <w:numPr>
          <w:ilvl w:val="0"/>
          <w:numId w:val="15"/>
        </w:numPr>
        <w:spacing w:after="120" w:line="240" w:lineRule="auto"/>
        <w:ind w:left="2070" w:hanging="630"/>
        <w:contextualSpacing w:val="0"/>
        <w:rPr>
          <w:rFonts w:ascii="Times New Roman" w:hAnsi="Times New Roman"/>
          <w:sz w:val="24"/>
          <w:szCs w:val="24"/>
        </w:rPr>
      </w:pPr>
      <w:r w:rsidRPr="00F441E0">
        <w:rPr>
          <w:rFonts w:ascii="Times New Roman" w:hAnsi="Times New Roman"/>
          <w:sz w:val="24"/>
          <w:szCs w:val="24"/>
        </w:rPr>
        <w:t>Cemetery grounds are cleaned on a regular basis.</w:t>
      </w:r>
    </w:p>
    <w:p w:rsidR="0056455F" w:rsidRPr="00F441E0" w:rsidRDefault="000A0089" w:rsidP="003D4554">
      <w:pPr>
        <w:pStyle w:val="ListParagraph"/>
        <w:numPr>
          <w:ilvl w:val="0"/>
          <w:numId w:val="15"/>
        </w:numPr>
        <w:spacing w:after="120" w:line="240" w:lineRule="auto"/>
        <w:ind w:left="2070" w:hanging="630"/>
        <w:contextualSpacing w:val="0"/>
        <w:rPr>
          <w:rFonts w:ascii="Times New Roman" w:hAnsi="Times New Roman"/>
          <w:sz w:val="24"/>
          <w:szCs w:val="24"/>
        </w:rPr>
      </w:pPr>
      <w:r w:rsidRPr="00F441E0">
        <w:rPr>
          <w:rFonts w:ascii="Times New Roman" w:hAnsi="Times New Roman"/>
          <w:sz w:val="24"/>
          <w:szCs w:val="24"/>
        </w:rPr>
        <w:t xml:space="preserve"> Prohibited items may be removed by the Cemetery Director or designated City representative and held for thirty (30) days.  The City of Dillon, Cemetery Director and/or designated City representative are not responsible for lost, stolen or broken items left on Cemetery grounds.</w:t>
      </w:r>
    </w:p>
    <w:p w:rsidR="0056455F" w:rsidRPr="00F441E0" w:rsidRDefault="0056455F" w:rsidP="003D4554">
      <w:pPr>
        <w:pStyle w:val="ListParagraph"/>
        <w:spacing w:after="120" w:line="240" w:lineRule="auto"/>
        <w:ind w:left="2070"/>
        <w:contextualSpacing w:val="0"/>
        <w:rPr>
          <w:rFonts w:ascii="Times New Roman" w:hAnsi="Times New Roman"/>
          <w:sz w:val="24"/>
          <w:szCs w:val="24"/>
        </w:rPr>
      </w:pPr>
      <w:r w:rsidRPr="00F441E0">
        <w:rPr>
          <w:rFonts w:ascii="Times New Roman" w:hAnsi="Times New Roman"/>
          <w:sz w:val="24"/>
          <w:szCs w:val="24"/>
        </w:rPr>
        <w:t>Following is a partial list of items not permitted on Cemetery grounds: glass, ceramic, rocks, pottery, trinkets, knick-knacks, and statues.  Additional exclusions may be incorporated within the internal rules and policies of the Mountain View Cemetery.</w:t>
      </w:r>
    </w:p>
    <w:p w:rsidR="00AF5FAD" w:rsidRPr="00F441E0" w:rsidRDefault="00AF5FAD" w:rsidP="003D4554">
      <w:pPr>
        <w:pStyle w:val="ListParagraph"/>
        <w:numPr>
          <w:ilvl w:val="0"/>
          <w:numId w:val="15"/>
        </w:numPr>
        <w:spacing w:after="120" w:line="240" w:lineRule="auto"/>
        <w:ind w:left="2070" w:hanging="630"/>
        <w:contextualSpacing w:val="0"/>
        <w:rPr>
          <w:rFonts w:ascii="Times New Roman" w:hAnsi="Times New Roman"/>
          <w:sz w:val="24"/>
          <w:szCs w:val="24"/>
        </w:rPr>
      </w:pPr>
      <w:r w:rsidRPr="00F441E0">
        <w:rPr>
          <w:rFonts w:ascii="Times New Roman" w:hAnsi="Times New Roman"/>
          <w:sz w:val="24"/>
          <w:szCs w:val="24"/>
        </w:rPr>
        <w:t>Items and flowers that interfere with opening and closing preparations may be disposed of by Cemetery staff.</w:t>
      </w:r>
    </w:p>
    <w:p w:rsidR="00AF5FAD" w:rsidRPr="00F441E0" w:rsidRDefault="00AF5FAD" w:rsidP="003D4554">
      <w:pPr>
        <w:pStyle w:val="ListParagraph"/>
        <w:numPr>
          <w:ilvl w:val="0"/>
          <w:numId w:val="15"/>
        </w:numPr>
        <w:spacing w:after="120" w:line="240" w:lineRule="auto"/>
        <w:ind w:left="2070" w:hanging="630"/>
        <w:contextualSpacing w:val="0"/>
        <w:rPr>
          <w:rFonts w:ascii="Times New Roman" w:hAnsi="Times New Roman"/>
          <w:sz w:val="24"/>
          <w:szCs w:val="24"/>
        </w:rPr>
      </w:pPr>
      <w:r w:rsidRPr="00F441E0">
        <w:rPr>
          <w:rFonts w:ascii="Times New Roman" w:hAnsi="Times New Roman"/>
          <w:sz w:val="24"/>
          <w:szCs w:val="24"/>
        </w:rPr>
        <w:t>Items and flowers that become faded or unsightly may be disposed of by Cemetery staff.</w:t>
      </w:r>
    </w:p>
    <w:p w:rsidR="00AF5FAD" w:rsidRPr="00F441E0" w:rsidRDefault="00AF5FAD" w:rsidP="003D4554">
      <w:pPr>
        <w:pStyle w:val="ListParagraph"/>
        <w:numPr>
          <w:ilvl w:val="0"/>
          <w:numId w:val="15"/>
        </w:numPr>
        <w:spacing w:after="120" w:line="240" w:lineRule="auto"/>
        <w:ind w:left="2070" w:hanging="630"/>
        <w:contextualSpacing w:val="0"/>
        <w:rPr>
          <w:rFonts w:ascii="Times New Roman" w:hAnsi="Times New Roman"/>
          <w:sz w:val="24"/>
          <w:szCs w:val="24"/>
        </w:rPr>
      </w:pPr>
      <w:r w:rsidRPr="00F441E0">
        <w:rPr>
          <w:rFonts w:ascii="Times New Roman" w:hAnsi="Times New Roman"/>
          <w:sz w:val="24"/>
          <w:szCs w:val="24"/>
        </w:rPr>
        <w:t>Items and flowers lying directly on or pushed onto Cemetery ground may be disposed of by Cemetery staff.</w:t>
      </w:r>
    </w:p>
    <w:p w:rsidR="00AF5FAD" w:rsidRPr="00F441E0" w:rsidRDefault="00AF5FAD" w:rsidP="003D4554">
      <w:pPr>
        <w:pStyle w:val="ListParagraph"/>
        <w:numPr>
          <w:ilvl w:val="0"/>
          <w:numId w:val="15"/>
        </w:numPr>
        <w:spacing w:after="120" w:line="240" w:lineRule="auto"/>
        <w:ind w:left="2070" w:hanging="630"/>
        <w:contextualSpacing w:val="0"/>
        <w:rPr>
          <w:rFonts w:ascii="Times New Roman" w:hAnsi="Times New Roman"/>
          <w:sz w:val="24"/>
          <w:szCs w:val="24"/>
        </w:rPr>
      </w:pPr>
      <w:r w:rsidRPr="00F441E0">
        <w:rPr>
          <w:rFonts w:ascii="Times New Roman" w:hAnsi="Times New Roman"/>
          <w:sz w:val="24"/>
          <w:szCs w:val="24"/>
        </w:rPr>
        <w:t>Flowers and decorations are allowed in vases as follows:</w:t>
      </w:r>
    </w:p>
    <w:p w:rsidR="00AF5FAD" w:rsidRPr="00F441E0" w:rsidRDefault="00AF5FAD" w:rsidP="003D4554">
      <w:pPr>
        <w:pStyle w:val="ListParagraph"/>
        <w:numPr>
          <w:ilvl w:val="0"/>
          <w:numId w:val="16"/>
        </w:numPr>
        <w:spacing w:after="120" w:line="240" w:lineRule="auto"/>
        <w:ind w:left="2880" w:hanging="720"/>
        <w:contextualSpacing w:val="0"/>
        <w:rPr>
          <w:rFonts w:ascii="Times New Roman" w:hAnsi="Times New Roman"/>
          <w:sz w:val="24"/>
          <w:szCs w:val="24"/>
        </w:rPr>
      </w:pPr>
      <w:r w:rsidRPr="00F441E0">
        <w:rPr>
          <w:rFonts w:ascii="Times New Roman" w:hAnsi="Times New Roman"/>
          <w:sz w:val="24"/>
          <w:szCs w:val="24"/>
        </w:rPr>
        <w:t xml:space="preserve">Open Sections.  Permanently affixed </w:t>
      </w:r>
      <w:r w:rsidR="00DB118C" w:rsidRPr="00F441E0">
        <w:rPr>
          <w:rFonts w:ascii="Times New Roman" w:hAnsi="Times New Roman"/>
          <w:sz w:val="24"/>
          <w:szCs w:val="24"/>
        </w:rPr>
        <w:t>at the base of the headstone</w:t>
      </w:r>
      <w:r w:rsidR="007F6716" w:rsidRPr="00F441E0">
        <w:rPr>
          <w:rFonts w:ascii="Times New Roman" w:hAnsi="Times New Roman"/>
          <w:sz w:val="24"/>
          <w:szCs w:val="24"/>
        </w:rPr>
        <w:t xml:space="preserve"> </w:t>
      </w:r>
      <w:r w:rsidRPr="00F441E0">
        <w:rPr>
          <w:rFonts w:ascii="Times New Roman" w:hAnsi="Times New Roman"/>
          <w:sz w:val="24"/>
          <w:szCs w:val="24"/>
        </w:rPr>
        <w:t>or in a foundation with a five</w:t>
      </w:r>
      <w:r w:rsidR="00A721FD" w:rsidRPr="00F441E0">
        <w:rPr>
          <w:rFonts w:ascii="Times New Roman" w:hAnsi="Times New Roman"/>
          <w:sz w:val="24"/>
          <w:szCs w:val="24"/>
        </w:rPr>
        <w:t xml:space="preserve"> (5)</w:t>
      </w:r>
      <w:r w:rsidRPr="00F441E0">
        <w:rPr>
          <w:rFonts w:ascii="Times New Roman" w:hAnsi="Times New Roman"/>
          <w:sz w:val="24"/>
          <w:szCs w:val="24"/>
        </w:rPr>
        <w:t xml:space="preserve"> inch concrete or granite wash.</w:t>
      </w:r>
    </w:p>
    <w:p w:rsidR="008D65B6" w:rsidRPr="00F441E0" w:rsidRDefault="00AF5FAD" w:rsidP="003D4554">
      <w:pPr>
        <w:pStyle w:val="ListParagraph"/>
        <w:numPr>
          <w:ilvl w:val="0"/>
          <w:numId w:val="16"/>
        </w:numPr>
        <w:spacing w:after="120" w:line="240" w:lineRule="auto"/>
        <w:ind w:left="2880" w:hanging="720"/>
        <w:contextualSpacing w:val="0"/>
        <w:rPr>
          <w:rFonts w:ascii="Times New Roman" w:hAnsi="Times New Roman"/>
          <w:sz w:val="24"/>
          <w:szCs w:val="24"/>
        </w:rPr>
      </w:pPr>
      <w:r w:rsidRPr="00F441E0">
        <w:rPr>
          <w:rFonts w:ascii="Times New Roman" w:hAnsi="Times New Roman"/>
          <w:sz w:val="24"/>
          <w:szCs w:val="24"/>
        </w:rPr>
        <w:t xml:space="preserve">Permanent flower holders, shepherds hooks, </w:t>
      </w:r>
      <w:r w:rsidR="008D65B6" w:rsidRPr="00F441E0">
        <w:rPr>
          <w:rFonts w:ascii="Times New Roman" w:hAnsi="Times New Roman"/>
          <w:sz w:val="24"/>
          <w:szCs w:val="24"/>
        </w:rPr>
        <w:t xml:space="preserve">ornamental stakes and solar lights </w:t>
      </w:r>
      <w:r w:rsidRPr="00F441E0">
        <w:rPr>
          <w:rFonts w:ascii="Times New Roman" w:hAnsi="Times New Roman"/>
          <w:sz w:val="24"/>
          <w:szCs w:val="24"/>
        </w:rPr>
        <w:t>are allowed on the side of the stones and must be set with a concrete or granite wash at least five</w:t>
      </w:r>
      <w:r w:rsidR="00A721FD" w:rsidRPr="00F441E0">
        <w:rPr>
          <w:rFonts w:ascii="Times New Roman" w:hAnsi="Times New Roman"/>
          <w:sz w:val="24"/>
          <w:szCs w:val="24"/>
        </w:rPr>
        <w:t xml:space="preserve"> (5)</w:t>
      </w:r>
      <w:r w:rsidRPr="00F441E0">
        <w:rPr>
          <w:rFonts w:ascii="Times New Roman" w:hAnsi="Times New Roman"/>
          <w:sz w:val="24"/>
          <w:szCs w:val="24"/>
        </w:rPr>
        <w:t xml:space="preserve"> inches in width around sides and flush to the ground to permit mowing.  Decoration of flush stones is not allowed unless the flush stone is at the head of the grave.  </w:t>
      </w:r>
    </w:p>
    <w:p w:rsidR="00AF5FAD" w:rsidRDefault="008D65B6" w:rsidP="003D4554">
      <w:pPr>
        <w:pStyle w:val="ListParagraph"/>
        <w:numPr>
          <w:ilvl w:val="0"/>
          <w:numId w:val="16"/>
        </w:numPr>
        <w:spacing w:after="120" w:line="240" w:lineRule="auto"/>
        <w:ind w:left="2880" w:hanging="720"/>
        <w:contextualSpacing w:val="0"/>
        <w:rPr>
          <w:rFonts w:ascii="Times New Roman" w:hAnsi="Times New Roman"/>
          <w:sz w:val="24"/>
          <w:szCs w:val="24"/>
        </w:rPr>
      </w:pPr>
      <w:r w:rsidRPr="00F441E0">
        <w:rPr>
          <w:rFonts w:ascii="Times New Roman" w:hAnsi="Times New Roman"/>
          <w:sz w:val="24"/>
          <w:szCs w:val="24"/>
        </w:rPr>
        <w:t xml:space="preserve">Cremation Row. </w:t>
      </w:r>
      <w:r w:rsidR="00AF5FAD" w:rsidRPr="00F441E0">
        <w:rPr>
          <w:rFonts w:ascii="Times New Roman" w:hAnsi="Times New Roman"/>
          <w:sz w:val="24"/>
          <w:szCs w:val="24"/>
        </w:rPr>
        <w:t xml:space="preserve"> Decorations </w:t>
      </w:r>
      <w:r w:rsidRPr="00F441E0">
        <w:rPr>
          <w:rFonts w:ascii="Times New Roman" w:hAnsi="Times New Roman"/>
          <w:sz w:val="24"/>
          <w:szCs w:val="24"/>
        </w:rPr>
        <w:t xml:space="preserve">are </w:t>
      </w:r>
      <w:r w:rsidR="00AF5FAD" w:rsidRPr="00F441E0">
        <w:rPr>
          <w:rFonts w:ascii="Times New Roman" w:hAnsi="Times New Roman"/>
          <w:sz w:val="24"/>
          <w:szCs w:val="24"/>
        </w:rPr>
        <w:t>allowed during Memorial Day Weekend</w:t>
      </w:r>
      <w:r w:rsidRPr="00F441E0">
        <w:rPr>
          <w:rFonts w:ascii="Times New Roman" w:hAnsi="Times New Roman"/>
          <w:sz w:val="24"/>
          <w:szCs w:val="24"/>
        </w:rPr>
        <w:t xml:space="preserve"> only</w:t>
      </w:r>
      <w:r w:rsidR="00AF5FAD" w:rsidRPr="00F441E0">
        <w:rPr>
          <w:rFonts w:ascii="Times New Roman" w:hAnsi="Times New Roman"/>
          <w:sz w:val="24"/>
          <w:szCs w:val="24"/>
        </w:rPr>
        <w:t>.</w:t>
      </w:r>
    </w:p>
    <w:p w:rsidR="00AF5FAD" w:rsidRDefault="00AF5FAD" w:rsidP="003D4554">
      <w:pPr>
        <w:pStyle w:val="ListParagraph"/>
        <w:numPr>
          <w:ilvl w:val="0"/>
          <w:numId w:val="14"/>
        </w:numPr>
        <w:spacing w:after="120" w:line="240" w:lineRule="auto"/>
        <w:ind w:left="1440" w:hanging="720"/>
        <w:contextualSpacing w:val="0"/>
        <w:rPr>
          <w:rFonts w:ascii="Times New Roman" w:hAnsi="Times New Roman"/>
          <w:sz w:val="24"/>
          <w:szCs w:val="24"/>
        </w:rPr>
      </w:pPr>
      <w:r w:rsidRPr="00237B15">
        <w:rPr>
          <w:rFonts w:ascii="Times New Roman" w:hAnsi="Times New Roman"/>
          <w:sz w:val="24"/>
          <w:szCs w:val="24"/>
        </w:rPr>
        <w:lastRenderedPageBreak/>
        <w:t>Memorial Day Holiday.  Allowable floral or decorative items may be placed on Cemetery grounds five (5) days prior to Memorial Day through Sunday following Memorial Day.</w:t>
      </w:r>
    </w:p>
    <w:p w:rsidR="00AF5FAD" w:rsidRDefault="00AF5FAD" w:rsidP="003D4554">
      <w:pPr>
        <w:pStyle w:val="ListParagraph"/>
        <w:numPr>
          <w:ilvl w:val="0"/>
          <w:numId w:val="14"/>
        </w:numPr>
        <w:spacing w:after="120" w:line="240" w:lineRule="auto"/>
        <w:ind w:left="1440" w:hanging="720"/>
        <w:contextualSpacing w:val="0"/>
        <w:rPr>
          <w:rFonts w:ascii="Times New Roman" w:hAnsi="Times New Roman"/>
          <w:sz w:val="24"/>
          <w:szCs w:val="24"/>
        </w:rPr>
      </w:pPr>
      <w:r w:rsidRPr="00237B15">
        <w:rPr>
          <w:rFonts w:ascii="Times New Roman" w:hAnsi="Times New Roman"/>
          <w:sz w:val="24"/>
          <w:szCs w:val="24"/>
        </w:rPr>
        <w:t>Summer.  Items on Cemetery grounds must be completely removed beginning the Monday following Memorial Day through Labor Day except for flowers and decorations on shepherd’s hooks, and vases.</w:t>
      </w:r>
    </w:p>
    <w:p w:rsidR="00AF5FAD" w:rsidRPr="00237B15" w:rsidRDefault="00AF5FAD" w:rsidP="003D4554">
      <w:pPr>
        <w:pStyle w:val="ListParagraph"/>
        <w:numPr>
          <w:ilvl w:val="0"/>
          <w:numId w:val="14"/>
        </w:numPr>
        <w:spacing w:after="120" w:line="240" w:lineRule="auto"/>
        <w:ind w:left="1440" w:hanging="720"/>
        <w:contextualSpacing w:val="0"/>
        <w:rPr>
          <w:rFonts w:ascii="Times New Roman" w:hAnsi="Times New Roman"/>
          <w:sz w:val="24"/>
          <w:szCs w:val="24"/>
        </w:rPr>
      </w:pPr>
      <w:r w:rsidRPr="00237B15">
        <w:rPr>
          <w:rFonts w:ascii="Times New Roman" w:hAnsi="Times New Roman"/>
          <w:sz w:val="24"/>
          <w:szCs w:val="24"/>
        </w:rPr>
        <w:t xml:space="preserve">Fall.  Items remaining on Cemetery grounds must be completely removed beginning October 1st through one (1) day prior to Thanksgiving. </w:t>
      </w:r>
    </w:p>
    <w:p w:rsidR="00AF5FAD" w:rsidRPr="00237B15" w:rsidRDefault="00AF5FAD" w:rsidP="003D4554">
      <w:pPr>
        <w:pStyle w:val="ListParagraph"/>
        <w:numPr>
          <w:ilvl w:val="0"/>
          <w:numId w:val="14"/>
        </w:numPr>
        <w:spacing w:after="120" w:line="240" w:lineRule="auto"/>
        <w:ind w:left="1440" w:hanging="720"/>
        <w:contextualSpacing w:val="0"/>
        <w:rPr>
          <w:rFonts w:ascii="Times New Roman" w:hAnsi="Times New Roman"/>
          <w:sz w:val="24"/>
          <w:szCs w:val="24"/>
        </w:rPr>
      </w:pPr>
      <w:r w:rsidRPr="00237B15">
        <w:rPr>
          <w:rFonts w:ascii="Times New Roman" w:hAnsi="Times New Roman"/>
          <w:sz w:val="24"/>
          <w:szCs w:val="24"/>
        </w:rPr>
        <w:t>Winter.  Allowable floral or decorative items may be placed on Cemetery grounds beginning Thanksgiving Day through May 1st.</w:t>
      </w:r>
    </w:p>
    <w:p w:rsidR="00AF5FAD" w:rsidRPr="00237B15" w:rsidRDefault="00AF5FAD" w:rsidP="003D4554">
      <w:pPr>
        <w:pStyle w:val="ListParagraph"/>
        <w:numPr>
          <w:ilvl w:val="2"/>
          <w:numId w:val="6"/>
        </w:numPr>
        <w:spacing w:after="120" w:line="240" w:lineRule="auto"/>
        <w:ind w:left="1440" w:hanging="720"/>
        <w:contextualSpacing w:val="0"/>
        <w:rPr>
          <w:rFonts w:ascii="Times New Roman" w:hAnsi="Times New Roman"/>
          <w:sz w:val="24"/>
          <w:szCs w:val="24"/>
        </w:rPr>
      </w:pPr>
      <w:r w:rsidRPr="00237B15">
        <w:rPr>
          <w:rFonts w:ascii="Times New Roman" w:hAnsi="Times New Roman"/>
          <w:sz w:val="24"/>
          <w:szCs w:val="24"/>
        </w:rPr>
        <w:t xml:space="preserve">Spring.  Beginning May 1st through six (6) days prior to Memorial Day, items on Cemetery grounds must be completely removed except those on shepherd’s hooks and decorations in approved vases. </w:t>
      </w:r>
    </w:p>
    <w:p w:rsidR="00AF5FAD" w:rsidRDefault="00AF5FAD" w:rsidP="003D4554">
      <w:pPr>
        <w:pStyle w:val="ListParagraph"/>
        <w:numPr>
          <w:ilvl w:val="0"/>
          <w:numId w:val="6"/>
        </w:numPr>
        <w:spacing w:after="120" w:line="240" w:lineRule="auto"/>
        <w:ind w:hanging="720"/>
        <w:contextualSpacing w:val="0"/>
        <w:rPr>
          <w:rFonts w:ascii="Times New Roman" w:hAnsi="Times New Roman"/>
          <w:sz w:val="24"/>
          <w:szCs w:val="24"/>
        </w:rPr>
      </w:pPr>
      <w:r w:rsidRPr="00237B15">
        <w:rPr>
          <w:rFonts w:ascii="Times New Roman" w:hAnsi="Times New Roman"/>
          <w:sz w:val="24"/>
          <w:szCs w:val="24"/>
        </w:rPr>
        <w:t xml:space="preserve">Columbarium Plaza - Columbarium Niches and </w:t>
      </w:r>
      <w:r w:rsidR="002C17E6">
        <w:rPr>
          <w:rFonts w:ascii="Times New Roman" w:hAnsi="Times New Roman"/>
          <w:sz w:val="24"/>
          <w:szCs w:val="24"/>
        </w:rPr>
        <w:t>Memorial</w:t>
      </w:r>
      <w:r w:rsidRPr="00237B15">
        <w:rPr>
          <w:rFonts w:ascii="Times New Roman" w:hAnsi="Times New Roman"/>
          <w:sz w:val="24"/>
          <w:szCs w:val="24"/>
        </w:rPr>
        <w:t xml:space="preserve"> Walls.  Bud vases or items taped, glued, or stuck to Columbarium Niches are not allowed.</w:t>
      </w:r>
    </w:p>
    <w:p w:rsidR="00AF5FAD" w:rsidRPr="00237B15" w:rsidRDefault="00AF5FAD" w:rsidP="003D4554">
      <w:pPr>
        <w:pStyle w:val="ListParagraph"/>
        <w:numPr>
          <w:ilvl w:val="0"/>
          <w:numId w:val="6"/>
        </w:numPr>
        <w:spacing w:after="120" w:line="240" w:lineRule="auto"/>
        <w:ind w:hanging="720"/>
        <w:contextualSpacing w:val="0"/>
        <w:rPr>
          <w:rFonts w:ascii="Times New Roman" w:hAnsi="Times New Roman"/>
          <w:sz w:val="24"/>
          <w:szCs w:val="24"/>
        </w:rPr>
      </w:pPr>
      <w:r w:rsidRPr="00237B15">
        <w:rPr>
          <w:rFonts w:ascii="Times New Roman" w:hAnsi="Times New Roman"/>
          <w:sz w:val="24"/>
          <w:szCs w:val="24"/>
        </w:rPr>
        <w:t>The City of Dillon is not responsible for vandalized, damaged, or stolen flowers or plantings.</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E670D1">
        <w:rPr>
          <w:szCs w:val="24"/>
        </w:rPr>
        <w:t>, 2019</w:t>
      </w:r>
    </w:p>
    <w:p w:rsidR="00AF5FAD" w:rsidRPr="00F441E0" w:rsidRDefault="00AF5FAD" w:rsidP="003D4554">
      <w:pPr>
        <w:spacing w:after="120"/>
        <w:rPr>
          <w:b/>
          <w:szCs w:val="24"/>
          <w:u w:val="single"/>
        </w:rPr>
      </w:pPr>
      <w:r w:rsidRPr="00F441E0">
        <w:rPr>
          <w:b/>
          <w:szCs w:val="24"/>
          <w:u w:val="single"/>
        </w:rPr>
        <w:t>11.04.20  Ground Conditions</w:t>
      </w:r>
    </w:p>
    <w:p w:rsidR="00AF5FAD" w:rsidRPr="00F441E0" w:rsidRDefault="00AF5FAD" w:rsidP="003D4554">
      <w:pPr>
        <w:spacing w:after="120"/>
        <w:rPr>
          <w:szCs w:val="24"/>
        </w:rPr>
      </w:pPr>
      <w:r w:rsidRPr="00F441E0">
        <w:rPr>
          <w:szCs w:val="24"/>
        </w:rPr>
        <w:t xml:space="preserve">Ground conditions include frozen ground, rocky soil, trees, monuments or other unforeseen obstacles to opening and closing a grave space.  </w:t>
      </w:r>
    </w:p>
    <w:p w:rsidR="00AF5FAD" w:rsidRPr="00F441E0" w:rsidRDefault="00D53DDC" w:rsidP="003D4554">
      <w:pPr>
        <w:spacing w:after="1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E670D1">
        <w:rPr>
          <w:szCs w:val="24"/>
        </w:rPr>
        <w:t>, 2019</w:t>
      </w:r>
    </w:p>
    <w:p w:rsidR="00AF5FAD" w:rsidRPr="00F441E0" w:rsidRDefault="00AF5FAD" w:rsidP="003D4554">
      <w:pPr>
        <w:spacing w:after="120"/>
        <w:rPr>
          <w:b/>
          <w:szCs w:val="24"/>
          <w:u w:val="single"/>
        </w:rPr>
      </w:pPr>
      <w:r w:rsidRPr="00F441E0">
        <w:rPr>
          <w:b/>
          <w:szCs w:val="24"/>
          <w:u w:val="single"/>
        </w:rPr>
        <w:t>11.04.030  Sections</w:t>
      </w:r>
    </w:p>
    <w:p w:rsidR="00156472" w:rsidRPr="007354FD" w:rsidRDefault="00156472" w:rsidP="00156472">
      <w:pPr>
        <w:spacing w:after="120"/>
        <w:rPr>
          <w:sz w:val="23"/>
          <w:szCs w:val="23"/>
        </w:rPr>
      </w:pPr>
      <w:r w:rsidRPr="007354FD">
        <w:rPr>
          <w:sz w:val="23"/>
          <w:szCs w:val="23"/>
        </w:rPr>
        <w:t>The Cemetery Committee and Cemetery Director or designated City representative is authorized to designate sections of the cemetery grounds for specific purposes.  Mountain View Cemetery has the following designated sections:</w:t>
      </w:r>
    </w:p>
    <w:p w:rsidR="00156472" w:rsidRPr="007354FD" w:rsidRDefault="00156472" w:rsidP="00156472">
      <w:pPr>
        <w:pStyle w:val="ListParagraph"/>
        <w:numPr>
          <w:ilvl w:val="0"/>
          <w:numId w:val="17"/>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Open Section.  This section consists of developed land ready for interment.  Upright or flush monuments allowed.</w:t>
      </w:r>
    </w:p>
    <w:p w:rsidR="00156472" w:rsidRPr="007354FD" w:rsidRDefault="00156472" w:rsidP="00156472">
      <w:pPr>
        <w:pStyle w:val="ListParagraph"/>
        <w:numPr>
          <w:ilvl w:val="0"/>
          <w:numId w:val="17"/>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Veteran Section.  This section is restricted to Veterans and their spouses.  One upright military stone allowed per grave space.  Spouse stones must be flush to the ground.</w:t>
      </w:r>
    </w:p>
    <w:p w:rsidR="00156472" w:rsidRPr="007354FD" w:rsidRDefault="00156472" w:rsidP="00156472">
      <w:pPr>
        <w:pStyle w:val="ListParagraph"/>
        <w:numPr>
          <w:ilvl w:val="0"/>
          <w:numId w:val="17"/>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 xml:space="preserve">Columbarium Plaza.  This plaza allows cremated human remains to be placed in Columbarium Niches in burial containers that measure not more than eleven (11) inches high by eleven (11) inches wide by eleven (11) inches deep.  Two (2) interments per niche allowed.  </w:t>
      </w:r>
    </w:p>
    <w:p w:rsidR="00156472" w:rsidRPr="007354FD" w:rsidRDefault="00156472" w:rsidP="00156472">
      <w:pPr>
        <w:pStyle w:val="ListParagraph"/>
        <w:numPr>
          <w:ilvl w:val="0"/>
          <w:numId w:val="17"/>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 xml:space="preserve">Infant/Baby Section.  One (1) baby section is established.  One (1) infant per grave allowed without exception.  </w:t>
      </w:r>
    </w:p>
    <w:p w:rsidR="00156472" w:rsidRPr="007354FD" w:rsidRDefault="00156472" w:rsidP="00156472">
      <w:pPr>
        <w:pStyle w:val="ListParagraph"/>
        <w:numPr>
          <w:ilvl w:val="0"/>
          <w:numId w:val="17"/>
        </w:numPr>
        <w:spacing w:after="120" w:line="240" w:lineRule="auto"/>
        <w:ind w:hanging="720"/>
        <w:contextualSpacing w:val="0"/>
        <w:rPr>
          <w:rFonts w:ascii="Times New Roman" w:hAnsi="Times New Roman"/>
          <w:sz w:val="23"/>
          <w:szCs w:val="23"/>
          <w:u w:val="single"/>
        </w:rPr>
      </w:pPr>
      <w:r w:rsidRPr="007354FD">
        <w:rPr>
          <w:rFonts w:ascii="Times New Roman" w:hAnsi="Times New Roman"/>
          <w:sz w:val="23"/>
          <w:szCs w:val="23"/>
        </w:rPr>
        <w:t xml:space="preserve">Fraternal and Religious Sections.  Organizations may purchase sections available for sale in Mountain View Cemetery and designate graves for use by members or affiliates.  Upright or flush monuments are allowed according to restrictions defined in this ordinance (See Section 11.04.050 – Monuments).  Organizations that own property must submit notarized letters of </w:t>
      </w:r>
      <w:r w:rsidRPr="007354FD">
        <w:rPr>
          <w:rFonts w:ascii="Times New Roman" w:hAnsi="Times New Roman"/>
          <w:sz w:val="23"/>
          <w:szCs w:val="23"/>
        </w:rPr>
        <w:lastRenderedPageBreak/>
        <w:t>grave assignments to the City of Dillon depicting names and graves designated for individual interments.  Regulations regarding Mountain View Cemetery apply to these sections.</w:t>
      </w:r>
    </w:p>
    <w:p w:rsidR="00156472" w:rsidRDefault="00156472" w:rsidP="00156472">
      <w:pPr>
        <w:pStyle w:val="ListParagraph"/>
        <w:numPr>
          <w:ilvl w:val="0"/>
          <w:numId w:val="17"/>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Cremation Row.  This section allows up to two (2) cremations per space.  Stones must be flush to the ground, without exception.</w:t>
      </w:r>
    </w:p>
    <w:p w:rsidR="00156472" w:rsidRDefault="00156472" w:rsidP="00156472">
      <w:pPr>
        <w:pStyle w:val="ListParagraph"/>
        <w:numPr>
          <w:ilvl w:val="0"/>
          <w:numId w:val="17"/>
        </w:numPr>
        <w:spacing w:after="120" w:line="240" w:lineRule="auto"/>
        <w:ind w:hanging="720"/>
        <w:contextualSpacing w:val="0"/>
        <w:rPr>
          <w:rFonts w:ascii="Times New Roman" w:hAnsi="Times New Roman"/>
          <w:sz w:val="23"/>
          <w:szCs w:val="23"/>
        </w:rPr>
      </w:pPr>
      <w:r>
        <w:rPr>
          <w:rFonts w:ascii="Times New Roman" w:hAnsi="Times New Roman"/>
          <w:sz w:val="23"/>
          <w:szCs w:val="23"/>
        </w:rPr>
        <w:t>Green Burial Section.  This section is for the interment of the human remains in the soil in a manner that does not inhibit decomposition but allows the human remains to recycle naturally.</w:t>
      </w:r>
    </w:p>
    <w:p w:rsidR="00156472" w:rsidRDefault="00156472" w:rsidP="00156472">
      <w:pPr>
        <w:pStyle w:val="ListParagraph"/>
        <w:numPr>
          <w:ilvl w:val="1"/>
          <w:numId w:val="34"/>
        </w:numPr>
        <w:spacing w:after="120" w:line="240" w:lineRule="auto"/>
        <w:ind w:hanging="720"/>
        <w:contextualSpacing w:val="0"/>
        <w:rPr>
          <w:rFonts w:ascii="Times New Roman" w:hAnsi="Times New Roman"/>
          <w:sz w:val="23"/>
          <w:szCs w:val="23"/>
        </w:rPr>
      </w:pPr>
      <w:r>
        <w:rPr>
          <w:rFonts w:ascii="Times New Roman" w:hAnsi="Times New Roman"/>
          <w:sz w:val="23"/>
          <w:szCs w:val="23"/>
        </w:rPr>
        <w:t>Graves may be dug by hand by friends and family of the decedent.  When this is not available, the Cemetery Director may use whatever equipment is necessary to prepare the space.</w:t>
      </w:r>
    </w:p>
    <w:p w:rsidR="00156472" w:rsidRDefault="00156472" w:rsidP="00156472">
      <w:pPr>
        <w:pStyle w:val="ListParagraph"/>
        <w:numPr>
          <w:ilvl w:val="1"/>
          <w:numId w:val="34"/>
        </w:numPr>
        <w:spacing w:after="120" w:line="240" w:lineRule="auto"/>
        <w:ind w:hanging="720"/>
        <w:contextualSpacing w:val="0"/>
        <w:rPr>
          <w:rFonts w:ascii="Times New Roman" w:hAnsi="Times New Roman"/>
          <w:sz w:val="23"/>
          <w:szCs w:val="23"/>
        </w:rPr>
      </w:pPr>
      <w:r>
        <w:rPr>
          <w:rFonts w:ascii="Times New Roman" w:hAnsi="Times New Roman"/>
          <w:sz w:val="23"/>
          <w:szCs w:val="23"/>
        </w:rPr>
        <w:t xml:space="preserve">Caskets must be made of a biodegradable material such as bamboo, hemp, organic wool and felt, organic cotton, cork, teak, willow, rattan, </w:t>
      </w:r>
      <w:proofErr w:type="spellStart"/>
      <w:r>
        <w:rPr>
          <w:rFonts w:ascii="Times New Roman" w:hAnsi="Times New Roman"/>
          <w:sz w:val="23"/>
          <w:szCs w:val="23"/>
        </w:rPr>
        <w:t>seagrass</w:t>
      </w:r>
      <w:proofErr w:type="spellEnd"/>
      <w:r>
        <w:rPr>
          <w:rFonts w:ascii="Times New Roman" w:hAnsi="Times New Roman"/>
          <w:sz w:val="23"/>
          <w:szCs w:val="23"/>
        </w:rPr>
        <w:t>, banana leaf, or recycled cardboard.</w:t>
      </w:r>
    </w:p>
    <w:p w:rsidR="00156472" w:rsidRDefault="00156472" w:rsidP="00156472">
      <w:pPr>
        <w:pStyle w:val="ListParagraph"/>
        <w:numPr>
          <w:ilvl w:val="1"/>
          <w:numId w:val="34"/>
        </w:numPr>
        <w:spacing w:after="120" w:line="240" w:lineRule="auto"/>
        <w:ind w:hanging="720"/>
        <w:contextualSpacing w:val="0"/>
        <w:rPr>
          <w:rFonts w:ascii="Times New Roman" w:hAnsi="Times New Roman"/>
          <w:sz w:val="23"/>
          <w:szCs w:val="23"/>
        </w:rPr>
      </w:pPr>
      <w:r>
        <w:rPr>
          <w:rFonts w:ascii="Times New Roman" w:hAnsi="Times New Roman"/>
          <w:sz w:val="23"/>
          <w:szCs w:val="23"/>
        </w:rPr>
        <w:t>Grave Markers may be rocks or engraved stones installed flush to the ground.</w:t>
      </w:r>
    </w:p>
    <w:p w:rsidR="00156472" w:rsidRDefault="00156472" w:rsidP="00156472">
      <w:pPr>
        <w:pStyle w:val="ListParagraph"/>
        <w:numPr>
          <w:ilvl w:val="1"/>
          <w:numId w:val="34"/>
        </w:numPr>
        <w:spacing w:after="120" w:line="240" w:lineRule="auto"/>
        <w:ind w:hanging="720"/>
        <w:contextualSpacing w:val="0"/>
        <w:rPr>
          <w:rFonts w:ascii="Times New Roman" w:hAnsi="Times New Roman"/>
          <w:sz w:val="23"/>
          <w:szCs w:val="23"/>
        </w:rPr>
      </w:pPr>
      <w:r>
        <w:rPr>
          <w:rFonts w:ascii="Times New Roman" w:hAnsi="Times New Roman"/>
          <w:sz w:val="23"/>
          <w:szCs w:val="23"/>
        </w:rPr>
        <w:t>Human remains embalmed with toxic chemicals are prohibited.</w:t>
      </w:r>
    </w:p>
    <w:p w:rsidR="00156472" w:rsidRDefault="00156472" w:rsidP="00156472">
      <w:pPr>
        <w:pStyle w:val="ListParagraph"/>
        <w:numPr>
          <w:ilvl w:val="1"/>
          <w:numId w:val="34"/>
        </w:numPr>
        <w:spacing w:after="120" w:line="240" w:lineRule="auto"/>
        <w:ind w:hanging="720"/>
        <w:contextualSpacing w:val="0"/>
        <w:rPr>
          <w:rFonts w:ascii="Times New Roman" w:hAnsi="Times New Roman"/>
          <w:sz w:val="23"/>
          <w:szCs w:val="23"/>
        </w:rPr>
      </w:pPr>
      <w:r>
        <w:rPr>
          <w:rFonts w:ascii="Times New Roman" w:hAnsi="Times New Roman"/>
          <w:sz w:val="23"/>
          <w:szCs w:val="23"/>
        </w:rPr>
        <w:t>Ground conditions are left in their natural state.  This means the grass is not watered and is mowed a minimum of one time each year to prevent a fire hazard.  Native grasses are allowed to grow.  Noxious weeds are sprayed with herbicides as needed.</w:t>
      </w:r>
    </w:p>
    <w:p w:rsidR="00156472" w:rsidRDefault="00156472" w:rsidP="00156472">
      <w:pPr>
        <w:pStyle w:val="ListParagraph"/>
        <w:numPr>
          <w:ilvl w:val="1"/>
          <w:numId w:val="34"/>
        </w:numPr>
        <w:spacing w:after="120" w:line="240" w:lineRule="auto"/>
        <w:ind w:hanging="720"/>
        <w:contextualSpacing w:val="0"/>
        <w:rPr>
          <w:rFonts w:ascii="Times New Roman" w:hAnsi="Times New Roman"/>
          <w:sz w:val="23"/>
          <w:szCs w:val="23"/>
        </w:rPr>
      </w:pPr>
      <w:r>
        <w:rPr>
          <w:rFonts w:ascii="Times New Roman" w:hAnsi="Times New Roman"/>
          <w:sz w:val="23"/>
          <w:szCs w:val="23"/>
        </w:rPr>
        <w:t>The process of cremation is not considered “green” or “natural”.  Therefore, cremated human remains are not permitted in this section.</w:t>
      </w:r>
    </w:p>
    <w:p w:rsidR="00156472" w:rsidRPr="007354FD" w:rsidRDefault="00156472" w:rsidP="00156472">
      <w:pPr>
        <w:pStyle w:val="ListParagraph"/>
        <w:numPr>
          <w:ilvl w:val="1"/>
          <w:numId w:val="34"/>
        </w:numPr>
        <w:spacing w:after="120" w:line="240" w:lineRule="auto"/>
        <w:ind w:hanging="720"/>
        <w:contextualSpacing w:val="0"/>
        <w:rPr>
          <w:rFonts w:ascii="Times New Roman" w:hAnsi="Times New Roman"/>
          <w:sz w:val="23"/>
          <w:szCs w:val="23"/>
        </w:rPr>
      </w:pPr>
      <w:r>
        <w:rPr>
          <w:rFonts w:ascii="Times New Roman" w:hAnsi="Times New Roman"/>
          <w:sz w:val="23"/>
          <w:szCs w:val="23"/>
        </w:rPr>
        <w:t>GPS is used to identify grave locations.</w:t>
      </w:r>
    </w:p>
    <w:p w:rsidR="00156472" w:rsidRPr="007354FD" w:rsidRDefault="00156472" w:rsidP="00156472">
      <w:pPr>
        <w:pStyle w:val="ListParagraph"/>
        <w:numPr>
          <w:ilvl w:val="0"/>
          <w:numId w:val="17"/>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Future Sections.  The Cemetery Committee and Cemetery Director or designated City representative may authorize the addition of new sections as funding becomes available and public interest directs.</w:t>
      </w:r>
    </w:p>
    <w:p w:rsidR="00156472" w:rsidRPr="00434F08" w:rsidRDefault="00156472" w:rsidP="00156472">
      <w:pPr>
        <w:spacing w:after="120"/>
        <w:rPr>
          <w:szCs w:val="24"/>
        </w:rPr>
      </w:pPr>
      <w:r w:rsidRPr="00434F08">
        <w:rPr>
          <w:szCs w:val="24"/>
        </w:rPr>
        <w:t xml:space="preserve">Enc </w:t>
      </w:r>
      <w:proofErr w:type="spellStart"/>
      <w:r w:rsidRPr="00434F08">
        <w:rPr>
          <w:szCs w:val="24"/>
        </w:rPr>
        <w:t>Ord</w:t>
      </w:r>
      <w:proofErr w:type="spellEnd"/>
      <w:r w:rsidRPr="00434F08">
        <w:rPr>
          <w:szCs w:val="24"/>
        </w:rPr>
        <w:t xml:space="preserve"> 459 January 2, 2019</w:t>
      </w:r>
      <w:r>
        <w:rPr>
          <w:szCs w:val="24"/>
        </w:rPr>
        <w:t xml:space="preserve">, Amended </w:t>
      </w:r>
      <w:proofErr w:type="spellStart"/>
      <w:r>
        <w:rPr>
          <w:szCs w:val="24"/>
        </w:rPr>
        <w:t>Ord</w:t>
      </w:r>
      <w:proofErr w:type="spellEnd"/>
      <w:r>
        <w:rPr>
          <w:szCs w:val="24"/>
        </w:rPr>
        <w:t xml:space="preserve"> 464 July 17, 2019</w:t>
      </w:r>
    </w:p>
    <w:p w:rsidR="00AF5FAD" w:rsidRPr="00F441E0" w:rsidRDefault="00AF5FAD" w:rsidP="003D4554">
      <w:pPr>
        <w:widowControl w:val="0"/>
        <w:spacing w:after="120"/>
        <w:rPr>
          <w:b/>
          <w:szCs w:val="24"/>
          <w:u w:val="single"/>
        </w:rPr>
      </w:pPr>
      <w:r w:rsidRPr="00F441E0">
        <w:rPr>
          <w:b/>
          <w:szCs w:val="24"/>
          <w:u w:val="single"/>
        </w:rPr>
        <w:t>11.04.040</w:t>
      </w:r>
      <w:r w:rsidR="00E670D1">
        <w:rPr>
          <w:b/>
          <w:szCs w:val="24"/>
          <w:u w:val="single"/>
        </w:rPr>
        <w:t xml:space="preserve">  </w:t>
      </w:r>
      <w:r w:rsidRPr="00F441E0">
        <w:rPr>
          <w:b/>
          <w:szCs w:val="24"/>
          <w:u w:val="single"/>
        </w:rPr>
        <w:t>Placement</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Interments, inurnments, and re-interments must be completed by the Cemetery Director or designated City representative.</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Double casket burials are not allowed.</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Two (2) decedents may be placed in the same grave under the following conditions:</w:t>
      </w:r>
    </w:p>
    <w:p w:rsidR="00156472" w:rsidRPr="007354FD" w:rsidRDefault="00156472" w:rsidP="00156472">
      <w:pPr>
        <w:pStyle w:val="ListParagraph"/>
        <w:numPr>
          <w:ilvl w:val="3"/>
          <w:numId w:val="19"/>
        </w:numPr>
        <w:spacing w:after="120" w:line="240" w:lineRule="auto"/>
        <w:ind w:left="1440" w:hanging="720"/>
        <w:contextualSpacing w:val="0"/>
        <w:rPr>
          <w:rFonts w:ascii="Times New Roman" w:hAnsi="Times New Roman"/>
          <w:sz w:val="23"/>
          <w:szCs w:val="23"/>
        </w:rPr>
      </w:pPr>
      <w:r w:rsidRPr="007354FD">
        <w:rPr>
          <w:rFonts w:ascii="Times New Roman" w:hAnsi="Times New Roman"/>
          <w:sz w:val="23"/>
          <w:szCs w:val="23"/>
        </w:rPr>
        <w:t>Parent and infant child together in one casket.</w:t>
      </w:r>
    </w:p>
    <w:p w:rsidR="00156472" w:rsidRPr="007354FD" w:rsidRDefault="00156472" w:rsidP="00156472">
      <w:pPr>
        <w:pStyle w:val="ListParagraph"/>
        <w:numPr>
          <w:ilvl w:val="3"/>
          <w:numId w:val="19"/>
        </w:numPr>
        <w:spacing w:after="120" w:line="240" w:lineRule="auto"/>
        <w:ind w:left="1440" w:hanging="720"/>
        <w:contextualSpacing w:val="0"/>
        <w:rPr>
          <w:rFonts w:ascii="Times New Roman" w:hAnsi="Times New Roman"/>
          <w:sz w:val="23"/>
          <w:szCs w:val="23"/>
        </w:rPr>
      </w:pPr>
      <w:r w:rsidRPr="007354FD">
        <w:rPr>
          <w:rFonts w:ascii="Times New Roman" w:hAnsi="Times New Roman"/>
          <w:sz w:val="23"/>
          <w:szCs w:val="23"/>
        </w:rPr>
        <w:t>Maximum number of burials per grave space is:  One (1) earth burial and one (1) cremated human remains or three (3) cremated human remains.  *Exception: cremation row:  Two (2) cremated human remains per cremation grave space.</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Infants.  One (1) interment allowed per donated grave in the Infant Section.  The City of Dillon may donate Cemetery fees associated with interment of infants.  (See Section 11.02.050.E – Donation)</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 xml:space="preserve">Multiple interments: Upon enactment of this ordinance, if cremated human remains are interred first, they must be placed under the headstone.  Cremated human remains placed prior to enactment of this ordinance that are not under the headstone may be subject to </w:t>
      </w:r>
      <w:r w:rsidRPr="007354FD">
        <w:rPr>
          <w:rFonts w:ascii="Times New Roman" w:hAnsi="Times New Roman"/>
          <w:sz w:val="23"/>
          <w:szCs w:val="23"/>
        </w:rPr>
        <w:lastRenderedPageBreak/>
        <w:t xml:space="preserve">disinterment and re-interment after a casket has been placed.  Fees associated with disinterment, interment, and re-interment as set by resolution of the City Council may apply. </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 xml:space="preserve">Cremated human remains interred in a grave space must be buried at a depth to allow a minimum of one (1) foot of earth to be placed above them whether interment is in a burial container or without a burial container. </w:t>
      </w:r>
      <w:r w:rsidRPr="007354FD" w:rsidDel="004E2B44">
        <w:rPr>
          <w:rFonts w:ascii="Times New Roman" w:hAnsi="Times New Roman"/>
          <w:sz w:val="23"/>
          <w:szCs w:val="23"/>
        </w:rPr>
        <w:t xml:space="preserve"> </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Cremated human remains may or may not be placed in a burial container and interred a grave space or cremation grave space.  Burial containers are required for placement in Columbarium Niches.</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Caskets must be placed in a liner or vault to prevent settling of graves and buried not less than five (5) feet deep in a grave as measured at the bottom of the grave from the surface elevation</w:t>
      </w:r>
      <w:r>
        <w:rPr>
          <w:rFonts w:ascii="Times New Roman" w:hAnsi="Times New Roman"/>
          <w:sz w:val="23"/>
          <w:szCs w:val="23"/>
        </w:rPr>
        <w:t xml:space="preserve"> except in the Green Burial Section where a liner is not required,</w:t>
      </w:r>
      <w:r w:rsidRPr="007354FD">
        <w:rPr>
          <w:rFonts w:ascii="Times New Roman" w:hAnsi="Times New Roman"/>
          <w:sz w:val="23"/>
          <w:szCs w:val="23"/>
        </w:rPr>
        <w:t xml:space="preserve"> remains/burial containers must be buried at a depth that will permit two (2) feet of earth to be placed above them.</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Organizations presenting vaults for interment are fully responsible for damage to turf, monuments, foundations, irrigation system, vegetation and other cemetery elements.</w:t>
      </w:r>
    </w:p>
    <w:p w:rsidR="00156472" w:rsidRPr="007354FD" w:rsidRDefault="00156472" w:rsidP="00156472">
      <w:pPr>
        <w:pStyle w:val="ListParagraph"/>
        <w:numPr>
          <w:ilvl w:val="0"/>
          <w:numId w:val="19"/>
        </w:numPr>
        <w:spacing w:after="120" w:line="240" w:lineRule="auto"/>
        <w:ind w:hanging="720"/>
        <w:contextualSpacing w:val="0"/>
        <w:rPr>
          <w:rFonts w:ascii="Times New Roman" w:hAnsi="Times New Roman"/>
          <w:sz w:val="23"/>
          <w:szCs w:val="23"/>
        </w:rPr>
      </w:pPr>
      <w:r w:rsidRPr="007354FD">
        <w:rPr>
          <w:rFonts w:ascii="Times New Roman" w:hAnsi="Times New Roman"/>
          <w:sz w:val="23"/>
          <w:szCs w:val="23"/>
        </w:rPr>
        <w:t>Storage.  Caskets containing human remains must not be stored on City of Dillon premises.  If services are conducted prior to grave preparation, the funeral director or responsible party must remove the casket from cemetery grounds until grave preparation is complete.  Upon completion of grave preparation the funeral director or responsible party may return the casket to the cemetery to finalize the burial.  Costs associated with transportation and storage are the responsibility of the funeral home or party requesting interment.</w:t>
      </w:r>
    </w:p>
    <w:p w:rsidR="00156472" w:rsidRPr="007354FD" w:rsidRDefault="00156472" w:rsidP="00156472">
      <w:pPr>
        <w:spacing w:after="120"/>
        <w:rPr>
          <w:sz w:val="23"/>
          <w:szCs w:val="23"/>
        </w:rPr>
      </w:pPr>
      <w:r w:rsidRPr="007354FD">
        <w:rPr>
          <w:sz w:val="23"/>
          <w:szCs w:val="23"/>
        </w:rPr>
        <w:t xml:space="preserve">Enc </w:t>
      </w:r>
      <w:proofErr w:type="spellStart"/>
      <w:r w:rsidRPr="007354FD">
        <w:rPr>
          <w:sz w:val="23"/>
          <w:szCs w:val="23"/>
        </w:rPr>
        <w:t>Ord</w:t>
      </w:r>
      <w:proofErr w:type="spellEnd"/>
      <w:r w:rsidRPr="007354FD">
        <w:rPr>
          <w:sz w:val="23"/>
          <w:szCs w:val="23"/>
        </w:rPr>
        <w:t xml:space="preserve"> 459 January 2, 2019</w:t>
      </w:r>
      <w:r>
        <w:rPr>
          <w:sz w:val="23"/>
          <w:szCs w:val="23"/>
        </w:rPr>
        <w:t xml:space="preserve">, Amended </w:t>
      </w:r>
      <w:proofErr w:type="spellStart"/>
      <w:r>
        <w:rPr>
          <w:sz w:val="23"/>
          <w:szCs w:val="23"/>
        </w:rPr>
        <w:t>Ord</w:t>
      </w:r>
      <w:proofErr w:type="spellEnd"/>
      <w:r>
        <w:rPr>
          <w:sz w:val="23"/>
          <w:szCs w:val="23"/>
        </w:rPr>
        <w:t xml:space="preserve"> 464 July 17, 2019</w:t>
      </w:r>
    </w:p>
    <w:p w:rsidR="00AF5FAD" w:rsidRPr="00F441E0" w:rsidRDefault="00AF5FAD" w:rsidP="003D4554">
      <w:pPr>
        <w:spacing w:after="120"/>
        <w:ind w:left="720" w:hanging="720"/>
        <w:rPr>
          <w:b/>
          <w:szCs w:val="24"/>
          <w:u w:val="single"/>
        </w:rPr>
      </w:pPr>
      <w:r w:rsidRPr="00F441E0">
        <w:rPr>
          <w:b/>
          <w:szCs w:val="24"/>
          <w:u w:val="single"/>
        </w:rPr>
        <w:t>11.04.050  Monuments</w:t>
      </w:r>
    </w:p>
    <w:p w:rsidR="00AF5FAD" w:rsidRPr="00F441E0" w:rsidRDefault="00AF5FAD" w:rsidP="003D4554">
      <w:pPr>
        <w:spacing w:after="120"/>
        <w:rPr>
          <w:szCs w:val="24"/>
        </w:rPr>
      </w:pPr>
      <w:r w:rsidRPr="00F441E0">
        <w:rPr>
          <w:szCs w:val="24"/>
        </w:rPr>
        <w:t>The Cemetery Director or designated City representative is not responsible or liable for monuments erected on cemetery grounds.  Monuments are the property of the legal holders of deeds or right to inter certificates or legal heirs of each interment location.</w:t>
      </w:r>
    </w:p>
    <w:p w:rsidR="00AF5FAD" w:rsidRPr="00F441E0" w:rsidRDefault="00AF5FAD" w:rsidP="003D4554">
      <w:pPr>
        <w:pStyle w:val="ListParagraph"/>
        <w:numPr>
          <w:ilvl w:val="0"/>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Installation.  Foundations and monuments may be installed by the following:</w:t>
      </w:r>
    </w:p>
    <w:p w:rsidR="00AF5FAD" w:rsidRPr="00F441E0"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City of Dillon.  The City of Dillon requires persons or businesses preparing and/or pouring foundations for monuments to have authorization from the Cemetery Director or designated City representative prior to work commencing.</w:t>
      </w:r>
    </w:p>
    <w:p w:rsidR="00AF5FAD" w:rsidRPr="00F441E0"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Monument Companies/Funeral Homes.  Work must be inspected, approved, or rejected for regulation compliance by the Cemetery Director or designated City representative.  It is the responsibility of companies installing foundations and monuments to adhere to regulations in this ordinance.  Installation must be under the close inspection of the Cemetery Director or designated City representative and is to be completed promptly.  </w:t>
      </w:r>
      <w:r w:rsidR="00EF70C5" w:rsidRPr="00F441E0">
        <w:rPr>
          <w:rFonts w:ascii="Times New Roman" w:hAnsi="Times New Roman"/>
          <w:sz w:val="24"/>
          <w:szCs w:val="24"/>
        </w:rPr>
        <w:t>A</w:t>
      </w:r>
      <w:r w:rsidRPr="00F441E0">
        <w:rPr>
          <w:rFonts w:ascii="Times New Roman" w:hAnsi="Times New Roman"/>
          <w:sz w:val="24"/>
          <w:szCs w:val="24"/>
        </w:rPr>
        <w:t xml:space="preserve">ny damages caused during the installation </w:t>
      </w:r>
      <w:r w:rsidR="00EF70C5" w:rsidRPr="00F441E0">
        <w:rPr>
          <w:rFonts w:ascii="Times New Roman" w:hAnsi="Times New Roman"/>
          <w:sz w:val="24"/>
          <w:szCs w:val="24"/>
        </w:rPr>
        <w:t xml:space="preserve">must be </w:t>
      </w:r>
      <w:r w:rsidRPr="00F441E0">
        <w:rPr>
          <w:rFonts w:ascii="Times New Roman" w:hAnsi="Times New Roman"/>
          <w:sz w:val="24"/>
          <w:szCs w:val="24"/>
        </w:rPr>
        <w:t>repaired to the satisfaction of the Cemetery Director or designated City representative.</w:t>
      </w:r>
    </w:p>
    <w:p w:rsidR="00AF5FAD" w:rsidRPr="00F441E0"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Installation times.  Work associated with installing and setting monuments must be started and completed during regular cemetery business hours Monday through Friday, 8:00 a.m. to 4:30 p.m.  The Cemetery Director or designated City </w:t>
      </w:r>
      <w:r w:rsidRPr="00F441E0">
        <w:rPr>
          <w:rFonts w:ascii="Times New Roman" w:hAnsi="Times New Roman"/>
          <w:sz w:val="24"/>
          <w:szCs w:val="24"/>
        </w:rPr>
        <w:lastRenderedPageBreak/>
        <w:t>representative may authorize installation to be completed after regular business hours.  (See Section 11.02.040 – Hours and Days of Operation)</w:t>
      </w:r>
    </w:p>
    <w:p w:rsidR="00AF5FAD"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Monument Installation Process:  Companies must follow the installation process established for Mountain View Cemetery:</w:t>
      </w:r>
    </w:p>
    <w:p w:rsidR="00AF5FAD" w:rsidRPr="00306D0C" w:rsidRDefault="00AF5FAD" w:rsidP="003D4554">
      <w:pPr>
        <w:pStyle w:val="ListParagraph"/>
        <w:numPr>
          <w:ilvl w:val="4"/>
          <w:numId w:val="18"/>
        </w:numPr>
        <w:spacing w:after="120" w:line="240" w:lineRule="auto"/>
        <w:ind w:left="2160" w:hanging="720"/>
        <w:contextualSpacing w:val="0"/>
        <w:rPr>
          <w:rFonts w:ascii="Times New Roman" w:hAnsi="Times New Roman"/>
          <w:sz w:val="24"/>
          <w:szCs w:val="24"/>
        </w:rPr>
      </w:pPr>
      <w:r w:rsidRPr="00306D0C">
        <w:rPr>
          <w:rFonts w:ascii="Times New Roman" w:hAnsi="Times New Roman"/>
          <w:sz w:val="24"/>
          <w:szCs w:val="24"/>
        </w:rPr>
        <w:t xml:space="preserve">Monument designs must be submitted for review </w:t>
      </w:r>
      <w:r w:rsidR="00EF70C5" w:rsidRPr="00306D0C">
        <w:rPr>
          <w:rFonts w:ascii="Times New Roman" w:hAnsi="Times New Roman"/>
          <w:sz w:val="24"/>
          <w:szCs w:val="24"/>
        </w:rPr>
        <w:t xml:space="preserve">by the Cemetery Director or designated City representative </w:t>
      </w:r>
      <w:r w:rsidRPr="00306D0C">
        <w:rPr>
          <w:rFonts w:ascii="Times New Roman" w:hAnsi="Times New Roman"/>
          <w:sz w:val="24"/>
          <w:szCs w:val="24"/>
        </w:rPr>
        <w:t>a minimum of five (5) business days before installation.  (See Section 11.02.040 – Hours and Days of Operation)</w:t>
      </w:r>
      <w:r w:rsidR="00EF70C5" w:rsidRPr="00306D0C">
        <w:rPr>
          <w:rFonts w:ascii="Times New Roman" w:hAnsi="Times New Roman"/>
          <w:sz w:val="24"/>
          <w:szCs w:val="24"/>
        </w:rPr>
        <w:t>.  Any person aggrieved by a decision of the Cemetery Director or designated City representative may appeal to the Cemetery Committee who must review all applicable information and issue a decision on the appeal.</w:t>
      </w:r>
    </w:p>
    <w:p w:rsidR="00AF5FAD" w:rsidRPr="00306D0C" w:rsidRDefault="00AF5FAD" w:rsidP="003D4554">
      <w:pPr>
        <w:pStyle w:val="ListParagraph"/>
        <w:numPr>
          <w:ilvl w:val="4"/>
          <w:numId w:val="18"/>
        </w:numPr>
        <w:spacing w:after="120" w:line="240" w:lineRule="auto"/>
        <w:ind w:left="2160" w:hanging="720"/>
        <w:contextualSpacing w:val="0"/>
        <w:rPr>
          <w:rFonts w:ascii="Times New Roman" w:hAnsi="Times New Roman"/>
          <w:sz w:val="24"/>
          <w:szCs w:val="24"/>
        </w:rPr>
      </w:pPr>
      <w:r w:rsidRPr="00306D0C">
        <w:rPr>
          <w:rFonts w:ascii="Times New Roman" w:hAnsi="Times New Roman"/>
          <w:sz w:val="24"/>
          <w:szCs w:val="24"/>
        </w:rPr>
        <w:t>Two (2) business days minimum notification is required prior to installation.  The Cemetery Director or designated City representative must stake the monument placement for the requested grave spaces.</w:t>
      </w:r>
    </w:p>
    <w:p w:rsidR="00AF5FAD" w:rsidRPr="00306D0C" w:rsidRDefault="00AF5FAD" w:rsidP="003D4554">
      <w:pPr>
        <w:pStyle w:val="ListParagraph"/>
        <w:numPr>
          <w:ilvl w:val="4"/>
          <w:numId w:val="18"/>
        </w:numPr>
        <w:spacing w:after="120" w:line="240" w:lineRule="auto"/>
        <w:ind w:left="2160" w:hanging="720"/>
        <w:contextualSpacing w:val="0"/>
        <w:rPr>
          <w:rFonts w:ascii="Times New Roman" w:hAnsi="Times New Roman"/>
          <w:sz w:val="24"/>
          <w:szCs w:val="24"/>
        </w:rPr>
      </w:pPr>
      <w:r w:rsidRPr="00306D0C">
        <w:rPr>
          <w:rFonts w:ascii="Times New Roman" w:hAnsi="Times New Roman"/>
          <w:sz w:val="24"/>
          <w:szCs w:val="24"/>
        </w:rPr>
        <w:t xml:space="preserve">Installers must notify the Cemetery Director or designated City representative when installation is complete and ready for compliance inspection and before leaving the cemetery grounds on the day installation is complete.  </w:t>
      </w:r>
    </w:p>
    <w:p w:rsidR="00AF5FAD" w:rsidRPr="00306D0C" w:rsidRDefault="00AF5FAD" w:rsidP="003D4554">
      <w:pPr>
        <w:pStyle w:val="ListParagraph"/>
        <w:numPr>
          <w:ilvl w:val="4"/>
          <w:numId w:val="18"/>
        </w:numPr>
        <w:spacing w:after="120" w:line="240" w:lineRule="auto"/>
        <w:ind w:left="2160" w:hanging="720"/>
        <w:contextualSpacing w:val="0"/>
        <w:rPr>
          <w:rFonts w:ascii="Times New Roman" w:hAnsi="Times New Roman"/>
          <w:sz w:val="24"/>
          <w:szCs w:val="24"/>
        </w:rPr>
      </w:pPr>
      <w:r w:rsidRPr="00306D0C">
        <w:rPr>
          <w:rFonts w:ascii="Times New Roman" w:hAnsi="Times New Roman"/>
          <w:sz w:val="24"/>
          <w:szCs w:val="24"/>
        </w:rPr>
        <w:t>Installations that do not meet rules and regulations noted in this ordinance may be rejected and must be corrected by installer.  The installer is required to coordinate corrective action with the Cemetery Director or designated City representative and corrections must be reviewed for compliance.</w:t>
      </w:r>
    </w:p>
    <w:p w:rsidR="00AF5FAD" w:rsidRPr="00F441E0" w:rsidRDefault="00AF5FAD" w:rsidP="003D4554">
      <w:pPr>
        <w:pStyle w:val="ListParagraph"/>
        <w:numPr>
          <w:ilvl w:val="0"/>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Sketch.  The following is a guideline for size and placement of monuments upon grave spaces.  Irregular monuments must have a sketch presented and approved by the Cemetery Director and the Cemetery Committee prior to installation.</w:t>
      </w:r>
    </w:p>
    <w:p w:rsidR="00F876EC" w:rsidRDefault="00F876EC" w:rsidP="003D4554">
      <w:pPr>
        <w:spacing w:after="120"/>
        <w:ind w:left="720" w:hanging="720"/>
        <w:rPr>
          <w:szCs w:val="24"/>
        </w:rPr>
      </w:pPr>
      <w:bookmarkStart w:id="0" w:name="_MON_1168259187"/>
      <w:bookmarkStart w:id="1" w:name="_MON_1168259322"/>
      <w:bookmarkStart w:id="2" w:name="_MON_1168259381"/>
      <w:bookmarkStart w:id="3" w:name="_MON_1168259439"/>
      <w:bookmarkStart w:id="4" w:name="_MON_1168259515"/>
      <w:bookmarkStart w:id="5" w:name="_MON_1168259540"/>
      <w:bookmarkStart w:id="6" w:name="_MON_1168259554"/>
      <w:bookmarkStart w:id="7" w:name="_MON_1168259560"/>
      <w:bookmarkStart w:id="8" w:name="_MON_1168259792"/>
      <w:bookmarkStart w:id="9" w:name="_MON_1168259816"/>
      <w:bookmarkStart w:id="10" w:name="_MON_1168259846"/>
      <w:bookmarkStart w:id="11" w:name="_MON_1168259863"/>
      <w:bookmarkStart w:id="12" w:name="_MON_1168259874"/>
      <w:bookmarkStart w:id="13" w:name="_MON_1168259911"/>
      <w:bookmarkStart w:id="14" w:name="_MON_1168260094"/>
      <w:bookmarkStart w:id="15" w:name="_MON_1168260263"/>
      <w:bookmarkStart w:id="16" w:name="_MON_1168260269"/>
      <w:bookmarkStart w:id="17" w:name="_MON_1168260280"/>
      <w:bookmarkStart w:id="18" w:name="_MON_1178614373"/>
      <w:bookmarkStart w:id="19" w:name="_MON_1168258419"/>
      <w:bookmarkStart w:id="20" w:name="_MON_11682590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F5FAD" w:rsidRPr="00F441E0" w:rsidRDefault="00713190" w:rsidP="003D4554">
      <w:pPr>
        <w:spacing w:after="120"/>
        <w:ind w:left="720" w:hanging="720"/>
        <w:rPr>
          <w:szCs w:val="24"/>
        </w:rPr>
      </w:pPr>
      <w:r>
        <w:rPr>
          <w:noProof/>
          <w:szCs w:val="24"/>
        </w:rPr>
        <w:pict>
          <v:group id="_x0000_s1066" style="position:absolute;left:0;text-align:left;margin-left:333.3pt;margin-top:.15pt;width:102.65pt;height:50.8pt;z-index:251658752" coordorigin="7695,1419" coordsize="2053,1016">
            <v:group id="_x0000_s1067" style="position:absolute;left:7695;top:1419;width:2053;height:1016" coordorigin="7805,2063" coordsize="2053,1016">
              <v:shapetype id="_x0000_t202" coordsize="21600,21600" o:spt="202" path="m,l,21600r21600,l21600,xe">
                <v:stroke joinstyle="miter"/>
                <v:path gradientshapeok="t" o:connecttype="rect"/>
              </v:shapetype>
              <v:shape id="_x0000_s1068" type="#_x0000_t202" style="position:absolute;left:8413;top:2244;width:867;height: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68;mso-column-margin:5.76pt" inset="2.88pt,2.88pt,2.88pt,2.88pt">
                  <w:txbxContent>
                    <w:p w:rsidR="00455A99" w:rsidRDefault="00455A99" w:rsidP="00AF5FAD">
                      <w:pPr>
                        <w:widowControl w:val="0"/>
                        <w:jc w:val="center"/>
                        <w:rPr>
                          <w:sz w:val="12"/>
                          <w:szCs w:val="12"/>
                        </w:rPr>
                      </w:pPr>
                      <w:r>
                        <w:rPr>
                          <w:sz w:val="12"/>
                          <w:szCs w:val="12"/>
                        </w:rPr>
                        <w:t>Flush Stone</w:t>
                      </w:r>
                    </w:p>
                  </w:txbxContent>
                </v:textbox>
              </v:shape>
              <v:line id="_x0000_s1069" style="position:absolute;mso-wrap-distance-left:2.88pt;mso-wrap-distance-top:2.88pt;mso-wrap-distance-right:2.88pt;mso-wrap-distance-bottom:2.88pt" from="8132,2696" to="9056,2699" strokecolor="black [0]" strokeweight=".25pt" o:cliptowrap="t">
                <v:stroke startarrow="classic" startarrowwidth="narrow" startarrowlength="short" endarrow="classic" endarrowwidth="narrow" endarrowlength="short">
                  <o:left v:ext="view" color="black [0]"/>
                  <o:top v:ext="view" color="black [0]"/>
                  <o:right v:ext="view" color="black [0]"/>
                  <o:bottom v:ext="view" color="black [0]"/>
                  <o:column v:ext="view" color="black [0]"/>
                </v:stroke>
                <v:shadow color="#ccc"/>
              </v:line>
              <v:shape id="_x0000_s1070" type="#_x0000_t202" style="position:absolute;left:8303;top:2584;width:583;height:251;mso-wrap-distance-left:2.88pt;mso-wrap-distance-top:2.88pt;mso-wrap-distance-right:2.88pt;mso-wrap-distance-bottom:2.88pt" fillcolor="white [3212]" stroked="f" strokecolor="black [0]" insetpen="t" o:cliptowrap="t">
                <v:stroke>
                  <o:left v:ext="view" color="black [0]"/>
                  <o:top v:ext="view" color="black [0]"/>
                  <o:right v:ext="view" color="black [0]"/>
                  <o:bottom v:ext="view" color="black [0]"/>
                  <o:column v:ext="view" color="black [0]"/>
                </v:stroke>
                <v:shadow color="#ccc"/>
                <v:textbox style="mso-next-textbox:#_x0000_s1070;mso-column-margin:5.76pt" inset="2.88pt,2.88pt,2.88pt,2.88pt">
                  <w:txbxContent>
                    <w:p w:rsidR="00455A99" w:rsidRDefault="00455A99" w:rsidP="00AF5FAD">
                      <w:pPr>
                        <w:widowControl w:val="0"/>
                        <w:jc w:val="center"/>
                        <w:rPr>
                          <w:sz w:val="12"/>
                          <w:szCs w:val="12"/>
                        </w:rPr>
                      </w:pPr>
                      <w:r>
                        <w:rPr>
                          <w:sz w:val="12"/>
                          <w:szCs w:val="12"/>
                        </w:rPr>
                        <w:t>Up to 4’</w:t>
                      </w:r>
                    </w:p>
                  </w:txbxContent>
                </v:textbox>
              </v:shape>
              <v:shape id="_x0000_s1071" type="#_x0000_t202" style="position:absolute;left:8010;top:2824;width:1487;height:25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71;mso-column-margin:5.76pt" inset="2.88pt,2.88pt,2.88pt,2.88pt">
                  <w:txbxContent>
                    <w:p w:rsidR="00455A99" w:rsidRDefault="00455A99" w:rsidP="00AF5FAD">
                      <w:pPr>
                        <w:widowControl w:val="0"/>
                        <w:jc w:val="center"/>
                        <w:rPr>
                          <w:sz w:val="12"/>
                          <w:szCs w:val="12"/>
                        </w:rPr>
                      </w:pPr>
                      <w:r>
                        <w:rPr>
                          <w:sz w:val="12"/>
                          <w:szCs w:val="12"/>
                        </w:rPr>
                        <w:t xml:space="preserve">3” Concrete Wash </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2" type="#_x0000_t7" style="position:absolute;left:7805;top:2063;width:2053;height:798;mso-wrap-distance-left:2.88pt;mso-wrap-distance-top:2.88pt;mso-wrap-distance-right:2.88pt;mso-wrap-distance-bottom:2.88pt" adj="3861" filled="f" strokecolor="black [0]" insetpen="t" o:cliptowrap="t">
                <v:stroke>
                  <o:left v:ext="view" color="black [0]"/>
                  <o:top v:ext="view" color="black [0]"/>
                  <o:right v:ext="view" color="black [0]"/>
                  <o:bottom v:ext="view" color="black [0]"/>
                  <o:column v:ext="view" color="black [0]"/>
                </v:stroke>
                <v:shadow color="#ccc"/>
                <v:textbox inset="2.88pt,2.88pt,2.88pt,2.88pt"/>
              </v:shape>
            </v:group>
            <v:shape id="_x0000_s1073" type="#_x0000_t7" style="position:absolute;left:7973;top:1501;width:1520;height:460;mso-wrap-distance-left:2.88pt;mso-wrap-distance-top:2.88pt;mso-wrap-distance-right:2.88pt;mso-wrap-distance-bottom:2.88pt" adj="3385" filled="f" strokecolor="black [0]" insetpen="t" o:cliptowrap="t">
              <v:stroke>
                <o:left v:ext="view" color="black [0]"/>
                <o:top v:ext="view" color="black [0]"/>
                <o:right v:ext="view" color="black [0]"/>
                <o:bottom v:ext="view" color="black [0]"/>
                <o:column v:ext="view" color="black [0]"/>
              </v:stroke>
              <v:shadow color="#ccc"/>
              <v:textbox inset="2.88pt,2.88pt,2.88pt,2.88pt"/>
            </v:shape>
          </v:group>
        </w:pict>
      </w:r>
      <w:r>
        <w:rPr>
          <w:noProof/>
          <w:szCs w:val="24"/>
        </w:rPr>
        <w:pict>
          <v:group id="_x0000_s1074" style="position:absolute;left:0;text-align:left;margin-left:169.45pt;margin-top:0;width:116.9pt;height:59.15pt;z-index:251656704" coordorigin="4883,1480" coordsize="2338,1183">
            <v:shape id="_x0000_s1075" type="#_x0000_t202" style="position:absolute;left:4965;top:2408;width:1798;height:25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75;mso-column-margin:5.76pt" inset="2.88pt,2.88pt,2.88pt,2.88pt">
                <w:txbxContent>
                  <w:p w:rsidR="00455A99" w:rsidRDefault="00455A99" w:rsidP="00AF5FAD">
                    <w:pPr>
                      <w:widowControl w:val="0"/>
                      <w:jc w:val="center"/>
                      <w:rPr>
                        <w:sz w:val="12"/>
                        <w:szCs w:val="12"/>
                      </w:rPr>
                    </w:pPr>
                    <w:r>
                      <w:rPr>
                        <w:sz w:val="12"/>
                        <w:szCs w:val="12"/>
                      </w:rPr>
                      <w:t xml:space="preserve">5” Concrete Wash </w:t>
                    </w:r>
                  </w:p>
                </w:txbxContent>
              </v:textbox>
            </v:shape>
            <v:group id="_x0000_s1076" style="position:absolute;left:4883;top:1480;width:2338;height:947" coordorigin="4883,1898" coordsize="2338,947">
              <v:line id="_x0000_s1077" style="position:absolute;mso-wrap-distance-left:2.88pt;mso-wrap-distance-top:2.88pt;mso-wrap-distance-right:2.88pt;mso-wrap-distance-bottom:2.88pt" from="5207,2675" to="6560,2693" strokecolor="black [0]" strokeweight=".25pt" o:cliptowrap="t">
                <v:stroke startarrow="classic" startarrowwidth="narrow" startarrowlength="short" endarrow="classic" endarrowwidth="narrow" endarrowlength="short">
                  <o:left v:ext="view" color="black [0]"/>
                  <o:top v:ext="view" color="black [0]"/>
                  <o:right v:ext="view" color="black [0]"/>
                  <o:bottom v:ext="view" color="black [0]"/>
                  <o:column v:ext="view" color="black [0]"/>
                </v:stroke>
                <v:shadow color="#ccc"/>
              </v:line>
              <v:group id="_x0000_s1078" style="position:absolute;left:5441;top:2567;width:891;height:278" coordorigin="1059653,1080255" coordsize="1537,1161">
                <v:rect id="_x0000_s1079" style="position:absolute;left:1059918;top:1080562;width:915;height:813;mso-wrap-distance-left:2.88pt;mso-wrap-distance-top:2.88pt;mso-wrap-distance-right:2.88pt;mso-wrap-distance-bottom:2.88pt" strokecolor="white"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v:shape id="_x0000_s1080" type="#_x0000_t202" style="position:absolute;left:1059653;top:1080255;width:1538;height:116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0;mso-column-margin:5.76pt" inset="2.88pt,2.88pt,2.88pt,2.88pt">
                    <w:txbxContent>
                      <w:p w:rsidR="00455A99" w:rsidRDefault="00455A99" w:rsidP="00AF5FAD">
                        <w:pPr>
                          <w:widowControl w:val="0"/>
                          <w:jc w:val="center"/>
                          <w:rPr>
                            <w:sz w:val="12"/>
                            <w:szCs w:val="12"/>
                          </w:rPr>
                        </w:pPr>
                        <w:r>
                          <w:rPr>
                            <w:sz w:val="12"/>
                            <w:szCs w:val="12"/>
                          </w:rPr>
                          <w:t>Up to 8’</w:t>
                        </w:r>
                      </w:p>
                    </w:txbxContent>
                  </v:textbox>
                </v:shape>
              </v:group>
              <v:line id="_x0000_s1081" style="position:absolute;rotation:2974373fd;flip:y;mso-wrap-distance-left:2.88pt;mso-wrap-distance-top:2.88pt;mso-wrap-distance-right:2.88pt;mso-wrap-distance-bottom:2.88pt" from="6623,2507" to="7059,2545" strokecolor="black [0]" strokeweight=".25pt" o:cliptowrap="t">
                <v:stroke startarrow="classic" startarrowwidth="narrow" startarrowlength="short" endarrow="classic" endarrowwidth="narrow" endarrowlength="short">
                  <o:left v:ext="view" color="black [0]"/>
                  <o:top v:ext="view" color="black [0]"/>
                  <o:right v:ext="view" color="black [0]"/>
                  <o:bottom v:ext="view" color="black [0]"/>
                  <o:column v:ext="view" color="black [0]"/>
                </v:stroke>
                <v:shadow color="#ccc"/>
              </v:line>
              <v:group id="_x0000_s1082" style="position:absolute;left:6759;top:2388;width:242;height:255" coordorigin="1059653,1080255" coordsize="1537,1161">
                <v:rect id="_x0000_s1083" style="position:absolute;left:1059918;top:1080562;width:915;height:813;mso-wrap-distance-left:2.88pt;mso-wrap-distance-top:2.88pt;mso-wrap-distance-right:2.88pt;mso-wrap-distance-bottom:2.88pt" strokecolor="white"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v:shape id="_x0000_s1084" type="#_x0000_t202" style="position:absolute;left:1059653;top:1080255;width:1538;height:116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4;mso-column-margin:5.76pt" inset="2.88pt,2.88pt,2.88pt,2.88pt">
                    <w:txbxContent>
                      <w:p w:rsidR="00455A99" w:rsidRDefault="00455A99" w:rsidP="00AF5FAD">
                        <w:pPr>
                          <w:widowControl w:val="0"/>
                          <w:jc w:val="center"/>
                          <w:rPr>
                            <w:sz w:val="12"/>
                            <w:szCs w:val="12"/>
                          </w:rPr>
                        </w:pPr>
                        <w:r>
                          <w:rPr>
                            <w:sz w:val="12"/>
                            <w:szCs w:val="12"/>
                          </w:rPr>
                          <w:t>30”</w:t>
                        </w:r>
                      </w:p>
                    </w:txbxContent>
                  </v:textbox>
                </v:shape>
              </v:group>
              <v:group id="_x0000_s1085" style="position:absolute;left:4883;top:1898;width:2338;height:930" coordorigin="4883,1898" coordsize="2338,930">
                <v:shape id="_x0000_s1086" type="#_x0000_t7" style="position:absolute;left:4883;top:2341;width:2338;height:487;mso-wrap-distance-left:2.88pt;mso-wrap-distance-top:2.88pt;mso-wrap-distance-right:2.88pt;mso-wrap-distance-bottom:2.88pt" adj="3385" filled="f" strokecolor="black [0]" insetpen="t" o:cliptowrap="t">
                  <v:stroke>
                    <o:left v:ext="view" color="black [0]"/>
                    <o:top v:ext="view" color="black [0]"/>
                    <o:right v:ext="view" color="black [0]"/>
                    <o:bottom v:ext="view" color="black [0]"/>
                    <o:column v:ext="view" color="black [0]"/>
                  </v:stroke>
                  <v:shadow color="#ccc"/>
                  <v:textbox inset="2.88pt,2.88pt,2.88pt,2.88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7" type="#_x0000_t16" style="position:absolute;left:5278;top:2213;width:1500;height:401;mso-wrap-distance-left:2.88pt;mso-wrap-distance-top:2.88pt;mso-wrap-distance-right:2.88pt;mso-wrap-distance-bottom:2.88pt" strokecolor="black [0]" o:cliptowrap="t">
                  <v:stroke>
                    <o:left v:ext="view" color="black [0]"/>
                    <o:top v:ext="view" color="black [0]"/>
                    <o:right v:ext="view" color="black [0]"/>
                    <o:bottom v:ext="view" color="black [0]"/>
                    <o:column v:ext="view" color="black [0]"/>
                  </v:stroke>
                  <v:shadow color="#ccc"/>
                  <v:textbox inset="2.88pt,2.88pt,2.88pt,2.88pt"/>
                </v:shape>
                <v:shape id="_x0000_s1088" type="#_x0000_t16" style="position:absolute;left:5523;top:1898;width:1089;height:401;mso-wrap-distance-left:2.88pt;mso-wrap-distance-top:2.88pt;mso-wrap-distance-right:2.88pt;mso-wrap-distance-bottom:2.88pt" strokecolor="black [0]" o:cliptowrap="t">
                  <v:stroke>
                    <o:left v:ext="view" color="black [0]"/>
                    <o:top v:ext="view" color="black [0]"/>
                    <o:right v:ext="view" color="black [0]"/>
                    <o:bottom v:ext="view" color="black [0]"/>
                    <o:column v:ext="view" color="black [0]"/>
                  </v:stroke>
                  <v:shadow color="#ccc"/>
                  <v:textbox inset="2.88pt,2.88pt,2.88pt,2.88pt"/>
                </v:shape>
              </v:group>
              <v:shape id="_x0000_s1089" type="#_x0000_t202" style="position:absolute;left:5538;top:2007;width:1048;height:25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9;mso-column-margin:5.76pt" inset="2.88pt,2.88pt,2.88pt,2.88pt">
                  <w:txbxContent>
                    <w:p w:rsidR="00455A99" w:rsidRDefault="00455A99" w:rsidP="00AF5FAD">
                      <w:pPr>
                        <w:widowControl w:val="0"/>
                        <w:jc w:val="center"/>
                        <w:rPr>
                          <w:sz w:val="12"/>
                          <w:szCs w:val="12"/>
                        </w:rPr>
                      </w:pPr>
                      <w:r>
                        <w:rPr>
                          <w:sz w:val="12"/>
                          <w:szCs w:val="12"/>
                        </w:rPr>
                        <w:t>Double Grave</w:t>
                      </w:r>
                    </w:p>
                  </w:txbxContent>
                </v:textbox>
              </v:shape>
            </v:group>
          </v:group>
        </w:pict>
      </w:r>
      <w:r>
        <w:rPr>
          <w:noProof/>
          <w:szCs w:val="24"/>
        </w:rPr>
        <w:pict>
          <v:group id="_x0000_s1090" style="position:absolute;left:0;text-align:left;margin-left:36.35pt;margin-top:-.3pt;width:103.45pt;height:51.45pt;z-index:251657728" coordorigin="2169,9174" coordsize="2069,1029">
            <v:line id="_x0000_s1091" style="position:absolute;rotation:2974373fd;flip:y;mso-wrap-distance-left:2.88pt;mso-wrap-distance-top:2.88pt;mso-wrap-distance-right:2.88pt;mso-wrap-distance-bottom:2.88pt" from="3678,9653" to="4135,9677" strokecolor="black [0]" strokeweight=".25pt" o:cliptowrap="t">
              <v:stroke startarrow="classic" startarrowwidth="narrow" startarrowlength="short" endarrow="classic" endarrowwidth="narrow" endarrowlength="short">
                <o:left v:ext="view" color="black [0]"/>
                <o:top v:ext="view" color="black [0]"/>
                <o:right v:ext="view" color="black [0]"/>
                <o:bottom v:ext="view" color="black [0]"/>
                <o:column v:ext="view" color="black [0]"/>
              </v:stroke>
              <v:shadow color="#ccc"/>
            </v:line>
            <v:line id="_x0000_s1092" style="position:absolute;flip:y;mso-wrap-distance-left:2.88pt;mso-wrap-distance-top:2.88pt;mso-wrap-distance-right:2.88pt;mso-wrap-distance-bottom:2.88pt" from="2620,9790" to="3404,9799" strokecolor="black [0]" strokeweight=".25pt" o:cliptowrap="t">
              <v:stroke startarrow="classic" startarrowwidth="narrow" startarrowlength="short" endarrow="classic" endarrowwidth="narrow" endarrowlength="short">
                <o:left v:ext="view" color="black [0]"/>
                <o:top v:ext="view" color="black [0]"/>
                <o:right v:ext="view" color="black [0]"/>
                <o:bottom v:ext="view" color="black [0]"/>
                <o:column v:ext="view" color="black [0]"/>
              </v:stroke>
              <v:shadow color="#ccc"/>
            </v:line>
            <v:group id="_x0000_s1093" style="position:absolute;left:2169;top:9174;width:2069;height:731" coordorigin="2183,2021" coordsize="2069,731">
              <v:shape id="_x0000_s1094" type="#_x0000_t7" style="position:absolute;left:2183;top:2339;width:2069;height:413;mso-wrap-distance-left:2.88pt;mso-wrap-distance-top:2.88pt;mso-wrap-distance-right:2.88pt;mso-wrap-distance-bottom:2.88pt" adj="3385" filled="f" strokecolor="black [0]" insetpen="t" o:cliptowrap="t">
                <v:stroke>
                  <o:left v:ext="view" color="black [0]"/>
                  <o:top v:ext="view" color="black [0]"/>
                  <o:right v:ext="view" color="black [0]"/>
                  <o:bottom v:ext="view" color="black [0]"/>
                  <o:column v:ext="view" color="black [0]"/>
                </v:stroke>
                <v:shadow color="#ccc"/>
                <v:textbox inset="2.88pt,2.88pt,2.88pt,2.88pt"/>
              </v:shape>
              <v:shape id="_x0000_s1095" type="#_x0000_t16" style="position:absolute;left:2567;top:2244;width:1241;height:296;mso-wrap-distance-left:2.88pt;mso-wrap-distance-top:2.88pt;mso-wrap-distance-right:2.88pt;mso-wrap-distance-bottom:2.88pt" strokecolor="black [0]" o:cliptowrap="t">
                <v:stroke>
                  <o:left v:ext="view" color="black [0]"/>
                  <o:top v:ext="view" color="black [0]"/>
                  <o:right v:ext="view" color="black [0]"/>
                  <o:bottom v:ext="view" color="black [0]"/>
                  <o:column v:ext="view" color="black [0]"/>
                </v:stroke>
                <v:shadow color="#ccc"/>
                <v:textbox inset="2.88pt,2.88pt,2.88pt,2.88pt"/>
              </v:shape>
              <v:shape id="_x0000_s1096" type="#_x0000_t16" style="position:absolute;left:2720;top:2021;width:902;height:296;mso-wrap-distance-left:2.88pt;mso-wrap-distance-top:2.88pt;mso-wrap-distance-right:2.88pt;mso-wrap-distance-bottom:2.88pt" strokecolor="black [0]" o:cliptowrap="t">
                <v:stroke>
                  <o:left v:ext="view" color="black [0]"/>
                  <o:top v:ext="view" color="black [0]"/>
                  <o:right v:ext="view" color="black [0]"/>
                  <o:bottom v:ext="view" color="black [0]"/>
                  <o:column v:ext="view" color="black [0]"/>
                </v:stroke>
                <v:shadow color="#ccc"/>
                <v:textbox inset="2.88pt,2.88pt,2.88pt,2.88pt"/>
              </v:shape>
              <v:group id="_x0000_s1097" style="position:absolute;left:2941;top:2515;width:242;height:218" coordorigin="1059653,1080255" coordsize="1537,1161">
                <v:rect id="_x0000_s1098" style="position:absolute;left:1059918;top:1080562;width:915;height:813;mso-wrap-distance-left:2.88pt;mso-wrap-distance-top:2.88pt;mso-wrap-distance-right:2.88pt;mso-wrap-distance-bottom:2.88pt" strokecolor="white"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v:shape id="_x0000_s1099" type="#_x0000_t202" style="position:absolute;left:1059653;top:1080255;width:1538;height:116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99;mso-column-margin:5.76pt" inset="2.88pt,2.88pt,2.88pt,2.88pt">
                    <w:txbxContent>
                      <w:p w:rsidR="00455A99" w:rsidRDefault="00455A99" w:rsidP="00AF5FAD">
                        <w:pPr>
                          <w:widowControl w:val="0"/>
                          <w:jc w:val="center"/>
                          <w:rPr>
                            <w:sz w:val="12"/>
                            <w:szCs w:val="12"/>
                          </w:rPr>
                        </w:pPr>
                        <w:r>
                          <w:rPr>
                            <w:sz w:val="12"/>
                            <w:szCs w:val="12"/>
                          </w:rPr>
                          <w:t>4’</w:t>
                        </w:r>
                      </w:p>
                    </w:txbxContent>
                  </v:textbox>
                </v:shape>
              </v:group>
              <v:group id="_x0000_s1100" style="position:absolute;left:3778;top:2361;width:349;height:290" coordorigin="1059653,1080255" coordsize="1537,1161">
                <v:rect id="_x0000_s1101" style="position:absolute;left:1059918;top:1080562;width:915;height:813;mso-wrap-distance-left:2.88pt;mso-wrap-distance-top:2.88pt;mso-wrap-distance-right:2.88pt;mso-wrap-distance-bottom:2.88pt" strokecolor="white"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v:shape id="_x0000_s1102" type="#_x0000_t202" style="position:absolute;left:1059653;top:1080255;width:1538;height:116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02;mso-column-margin:5.76pt" inset="2.88pt,2.88pt,2.88pt,2.88pt">
                    <w:txbxContent>
                      <w:p w:rsidR="00455A99" w:rsidRDefault="00455A99" w:rsidP="00AF5FAD">
                        <w:pPr>
                          <w:widowControl w:val="0"/>
                          <w:jc w:val="center"/>
                          <w:rPr>
                            <w:sz w:val="12"/>
                            <w:szCs w:val="12"/>
                          </w:rPr>
                        </w:pPr>
                        <w:r>
                          <w:rPr>
                            <w:sz w:val="12"/>
                            <w:szCs w:val="12"/>
                          </w:rPr>
                          <w:t>30”</w:t>
                        </w:r>
                      </w:p>
                    </w:txbxContent>
                  </v:textbox>
                </v:shape>
              </v:group>
            </v:group>
            <v:shape id="_x0000_s1103" type="#_x0000_t202" style="position:absolute;left:2298;top:9932;width:1488;height:27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03;mso-column-margin:5.76pt" inset="2.88pt,2.88pt,2.88pt,2.88pt">
                <w:txbxContent>
                  <w:p w:rsidR="00455A99" w:rsidRDefault="00455A99" w:rsidP="00AF5FAD">
                    <w:pPr>
                      <w:widowControl w:val="0"/>
                      <w:jc w:val="center"/>
                      <w:rPr>
                        <w:sz w:val="12"/>
                        <w:szCs w:val="12"/>
                      </w:rPr>
                    </w:pPr>
                    <w:r>
                      <w:rPr>
                        <w:sz w:val="12"/>
                        <w:szCs w:val="12"/>
                      </w:rPr>
                      <w:t xml:space="preserve">5” Concrete Wash </w:t>
                    </w:r>
                  </w:p>
                </w:txbxContent>
              </v:textbox>
            </v:shape>
            <v:shape id="_x0000_s1104" type="#_x0000_t202" style="position:absolute;left:2706;top:9208;width:836;height:26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04;mso-column-margin:5.76pt" inset="2.88pt,2.88pt,2.88pt,2.88pt">
                <w:txbxContent>
                  <w:p w:rsidR="00455A99" w:rsidRDefault="00455A99" w:rsidP="00AF5FAD">
                    <w:pPr>
                      <w:widowControl w:val="0"/>
                      <w:jc w:val="center"/>
                      <w:rPr>
                        <w:sz w:val="12"/>
                        <w:szCs w:val="12"/>
                      </w:rPr>
                    </w:pPr>
                    <w:r>
                      <w:rPr>
                        <w:sz w:val="12"/>
                        <w:szCs w:val="12"/>
                      </w:rPr>
                      <w:t>Single Grave</w:t>
                    </w:r>
                  </w:p>
                </w:txbxContent>
              </v:textbox>
            </v:shape>
          </v:group>
        </w:pict>
      </w:r>
    </w:p>
    <w:p w:rsidR="00AF5FAD" w:rsidRPr="00F441E0" w:rsidRDefault="00AF5FAD" w:rsidP="003D4554">
      <w:pPr>
        <w:spacing w:after="120"/>
        <w:ind w:left="720" w:hanging="720"/>
        <w:rPr>
          <w:szCs w:val="24"/>
        </w:rPr>
      </w:pPr>
    </w:p>
    <w:p w:rsidR="00AF5FAD" w:rsidRPr="00F441E0" w:rsidRDefault="00AF5FAD" w:rsidP="003D4554">
      <w:pPr>
        <w:spacing w:after="120"/>
        <w:ind w:left="720" w:hanging="720"/>
        <w:rPr>
          <w:szCs w:val="24"/>
        </w:rPr>
      </w:pPr>
    </w:p>
    <w:p w:rsidR="00AF5FAD" w:rsidRPr="00F441E0" w:rsidRDefault="00AF5FAD" w:rsidP="003D4554">
      <w:pPr>
        <w:spacing w:after="120"/>
        <w:ind w:left="720" w:hanging="720"/>
        <w:rPr>
          <w:szCs w:val="24"/>
        </w:rPr>
      </w:pPr>
    </w:p>
    <w:p w:rsidR="00AF5FAD" w:rsidRDefault="00AF5FAD" w:rsidP="003D4554">
      <w:pPr>
        <w:pStyle w:val="ListParagraph"/>
        <w:numPr>
          <w:ilvl w:val="0"/>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Restrictions.  The Cemetery Director or designated City representative and/or the Cemetery Committee has authorization to review, approve, or reject monuments placed or presented for placement on cemetery grounds that do not meet the integrity of Mountain View Cemetery.</w:t>
      </w:r>
    </w:p>
    <w:p w:rsidR="00306D0C"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Monuments, effigies, inscriptions or structures determined to be offensive, improper, or injurious to surrounding grounds must be corrected or removed.</w:t>
      </w:r>
    </w:p>
    <w:p w:rsidR="00133A52"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 xml:space="preserve">The Cemetery Director or designated City representative </w:t>
      </w:r>
      <w:r w:rsidR="00133A52" w:rsidRPr="00306D0C">
        <w:rPr>
          <w:rFonts w:ascii="Times New Roman" w:hAnsi="Times New Roman"/>
          <w:sz w:val="24"/>
          <w:szCs w:val="24"/>
        </w:rPr>
        <w:t>has</w:t>
      </w:r>
      <w:r w:rsidRPr="00306D0C">
        <w:rPr>
          <w:rFonts w:ascii="Times New Roman" w:hAnsi="Times New Roman"/>
          <w:sz w:val="24"/>
          <w:szCs w:val="24"/>
        </w:rPr>
        <w:t xml:space="preserve"> the right to review monument designs, composition, and size in accordance with grave location to determine acceptability prior to installation.</w:t>
      </w:r>
      <w:r w:rsidR="00133A52" w:rsidRPr="00306D0C">
        <w:rPr>
          <w:rFonts w:ascii="Times New Roman" w:hAnsi="Times New Roman"/>
          <w:sz w:val="24"/>
          <w:szCs w:val="24"/>
        </w:rPr>
        <w:t xml:space="preserve">  Any person aggrieved by a decision </w:t>
      </w:r>
      <w:r w:rsidR="00133A52" w:rsidRPr="00306D0C">
        <w:rPr>
          <w:rFonts w:ascii="Times New Roman" w:hAnsi="Times New Roman"/>
          <w:sz w:val="24"/>
          <w:szCs w:val="24"/>
        </w:rPr>
        <w:lastRenderedPageBreak/>
        <w:t>of the Cemetery Director or designated City representative may appeal to the Cemetery Committee who must review all applicable information and issue a decision on the appeal.</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Sections of Mountain View Cemetery grounds may be designated and reserved by the Cemetery Committee for the designation of specific types of monuments.</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Monuments must be centered on grave spaces.  Monuments must be located on graves of decedents as named on the monument with the exception of memorials.</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Memorial monuments are allowed on graves; however:</w:t>
      </w:r>
    </w:p>
    <w:p w:rsidR="00AF5FAD" w:rsidRPr="00306D0C" w:rsidRDefault="00AF5FAD" w:rsidP="003D4554">
      <w:pPr>
        <w:pStyle w:val="ListParagraph"/>
        <w:numPr>
          <w:ilvl w:val="4"/>
          <w:numId w:val="18"/>
        </w:numPr>
        <w:spacing w:after="120" w:line="240" w:lineRule="auto"/>
        <w:ind w:left="2160" w:hanging="720"/>
        <w:contextualSpacing w:val="0"/>
        <w:rPr>
          <w:rFonts w:ascii="Times New Roman" w:hAnsi="Times New Roman"/>
          <w:sz w:val="24"/>
          <w:szCs w:val="24"/>
        </w:rPr>
      </w:pPr>
      <w:r w:rsidRPr="00306D0C">
        <w:rPr>
          <w:rFonts w:ascii="Times New Roman" w:hAnsi="Times New Roman"/>
          <w:sz w:val="24"/>
          <w:szCs w:val="24"/>
        </w:rPr>
        <w:t>A memorial monument constitutes usage of graves following right to inter documentation.  (See Section 11.08.005 – Right to Inter Certificate)</w:t>
      </w:r>
    </w:p>
    <w:p w:rsidR="00AF5FAD" w:rsidRPr="00306D0C" w:rsidRDefault="00AF5FAD" w:rsidP="003D4554">
      <w:pPr>
        <w:pStyle w:val="ListParagraph"/>
        <w:numPr>
          <w:ilvl w:val="4"/>
          <w:numId w:val="18"/>
        </w:numPr>
        <w:spacing w:after="120" w:line="240" w:lineRule="auto"/>
        <w:ind w:left="2160" w:hanging="720"/>
        <w:contextualSpacing w:val="0"/>
        <w:rPr>
          <w:rFonts w:ascii="Times New Roman" w:hAnsi="Times New Roman"/>
          <w:sz w:val="24"/>
          <w:szCs w:val="24"/>
        </w:rPr>
      </w:pPr>
      <w:r w:rsidRPr="00306D0C">
        <w:rPr>
          <w:rFonts w:ascii="Times New Roman" w:hAnsi="Times New Roman"/>
          <w:sz w:val="24"/>
          <w:szCs w:val="24"/>
        </w:rPr>
        <w:t>Memorials must be registered with the City of Dillon office.</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A limit of three (3) monuments are permitted per grave space.  One monument is to be placed in the headspace of the grave and may be upright.  When multiple interments are present, additional monuments must be flush to the ground and centered on grave spaces or directly aligned with the upright monument.</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Military plaques must be installed flush to the ground, in a foundation, and centered upon the grave.  Military plaques may be affixed to the back of upright monuments.</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 xml:space="preserve">Monuments are required to be sealed with a monument stone setting compound.  This includes setting monuments directly onto foundations or setting monuments onto hearths, which will be set onto foundations. </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Only granite monuments, natural stones or military plaques are allowed in Mountain View Cemetery.</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 xml:space="preserve">Foundations must be concrete or granite. </w:t>
      </w:r>
    </w:p>
    <w:p w:rsidR="00AF5FAD" w:rsidRPr="00306D0C" w:rsidRDefault="00AF5FAD" w:rsidP="003D4554">
      <w:pPr>
        <w:pStyle w:val="ListParagraph"/>
        <w:numPr>
          <w:ilvl w:val="1"/>
          <w:numId w:val="18"/>
        </w:numPr>
        <w:spacing w:after="120" w:line="240" w:lineRule="auto"/>
        <w:ind w:hanging="720"/>
        <w:contextualSpacing w:val="0"/>
        <w:rPr>
          <w:rFonts w:ascii="Times New Roman" w:hAnsi="Times New Roman"/>
          <w:sz w:val="24"/>
          <w:szCs w:val="24"/>
        </w:rPr>
      </w:pPr>
      <w:r w:rsidRPr="00306D0C">
        <w:rPr>
          <w:rFonts w:ascii="Times New Roman" w:hAnsi="Times New Roman"/>
          <w:sz w:val="24"/>
          <w:szCs w:val="24"/>
        </w:rPr>
        <w:t>Equipment and unused materials must be removed immediately upon completion of work</w:t>
      </w:r>
    </w:p>
    <w:p w:rsidR="00AF5FAD" w:rsidRPr="00F441E0" w:rsidRDefault="00AF5FAD" w:rsidP="003D4554">
      <w:pPr>
        <w:pStyle w:val="ListParagraph"/>
        <w:numPr>
          <w:ilvl w:val="0"/>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Liability.  Proof of current liability insurance is required.  Contractors are liable for damage to Cemetery gravesites, property, shrubs, irrigation, flowers and plantings, trees, monuments, and unnecessary damage to the lawn caused when setting monuments or foundations.  </w:t>
      </w:r>
    </w:p>
    <w:p w:rsidR="00AF5FAD" w:rsidRPr="00F441E0" w:rsidRDefault="00AF5FAD" w:rsidP="003D4554">
      <w:pPr>
        <w:pStyle w:val="ListParagraph"/>
        <w:numPr>
          <w:ilvl w:val="0"/>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Stones are not permitted without foundations.  Standard military issue for the Veteran section is one upright military stone per grave space. </w:t>
      </w:r>
    </w:p>
    <w:p w:rsidR="00AF5FAD" w:rsidRPr="00F441E0" w:rsidRDefault="00AF5FAD" w:rsidP="003D4554">
      <w:pPr>
        <w:pStyle w:val="ListParagraph"/>
        <w:numPr>
          <w:ilvl w:val="0"/>
          <w:numId w:val="18"/>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Veteran Section.  One upright military stone permitted per Veteran grave space.  Spouse monuments must be flush to the ground.  </w:t>
      </w:r>
    </w:p>
    <w:p w:rsidR="00AF5FAD"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080E06">
        <w:rPr>
          <w:szCs w:val="24"/>
        </w:rPr>
        <w:t>, 2019</w:t>
      </w:r>
    </w:p>
    <w:p w:rsidR="00E527DE" w:rsidRDefault="00E527DE" w:rsidP="00E527DE">
      <w:pPr>
        <w:rPr>
          <w:szCs w:val="24"/>
        </w:rPr>
        <w:sectPr w:rsidR="00E527DE" w:rsidSect="00410A2F">
          <w:headerReference w:type="default" r:id="rId7"/>
          <w:footerReference w:type="default" r:id="rId8"/>
          <w:pgSz w:w="12240" w:h="15840"/>
          <w:pgMar w:top="1440" w:right="1440" w:bottom="1440" w:left="1440" w:header="720" w:footer="720" w:gutter="0"/>
          <w:cols w:space="720"/>
          <w:docGrid w:linePitch="360"/>
        </w:sectPr>
      </w:pPr>
    </w:p>
    <w:p w:rsidR="00E527DE" w:rsidRPr="00F441E0" w:rsidRDefault="00E527DE" w:rsidP="00E527DE">
      <w:pPr>
        <w:jc w:val="center"/>
        <w:rPr>
          <w:szCs w:val="24"/>
        </w:rPr>
      </w:pPr>
      <w:r>
        <w:rPr>
          <w:szCs w:val="24"/>
        </w:rPr>
        <w:lastRenderedPageBreak/>
        <w:t>THIS PAGE LEFT INTENTIONALLY BLANK</w:t>
      </w:r>
    </w:p>
    <w:sectPr w:rsidR="00E527DE" w:rsidRPr="00F441E0" w:rsidSect="00E527DE">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99" w:rsidRDefault="00455A99" w:rsidP="00E2172A">
      <w:r>
        <w:separator/>
      </w:r>
    </w:p>
  </w:endnote>
  <w:endnote w:type="continuationSeparator" w:id="0">
    <w:p w:rsidR="00455A99" w:rsidRDefault="00455A99" w:rsidP="00E2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DE" w:rsidRDefault="00E527DE" w:rsidP="00E527DE">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r>
      <w:rPr>
        <w:rFonts w:ascii="Times New Roman" w:hAnsi="Times New Roman" w:cs="Times New Roman"/>
        <w:sz w:val="24"/>
        <w:szCs w:val="24"/>
      </w:rPr>
      <w:t>Chapter 11.04 – Cemetery Grounds and Elements</w:t>
    </w:r>
  </w:p>
  <w:p w:rsidR="00455A99" w:rsidRPr="00E2172A" w:rsidRDefault="00E527DE" w:rsidP="00E527DE">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sdt>
      <w:sdtPr>
        <w:rPr>
          <w:rFonts w:ascii="Times New Roman" w:hAnsi="Times New Roman" w:cs="Times New Roman"/>
          <w:sz w:val="24"/>
          <w:szCs w:val="24"/>
        </w:rPr>
        <w:id w:val="99162348"/>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r w:rsidR="00455A99" w:rsidRPr="00E2172A">
              <w:rPr>
                <w:rFonts w:ascii="Times New Roman" w:hAnsi="Times New Roman" w:cs="Times New Roman"/>
                <w:sz w:val="24"/>
                <w:szCs w:val="24"/>
              </w:rPr>
              <w:t xml:space="preserve">Page </w:t>
            </w:r>
            <w:r w:rsidR="00713190"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PAGE </w:instrText>
            </w:r>
            <w:r w:rsidR="00713190" w:rsidRPr="00E2172A">
              <w:rPr>
                <w:rFonts w:ascii="Times New Roman" w:hAnsi="Times New Roman" w:cs="Times New Roman"/>
                <w:sz w:val="24"/>
                <w:szCs w:val="24"/>
              </w:rPr>
              <w:fldChar w:fldCharType="separate"/>
            </w:r>
            <w:r w:rsidR="00496779">
              <w:rPr>
                <w:rFonts w:ascii="Times New Roman" w:hAnsi="Times New Roman" w:cs="Times New Roman"/>
                <w:noProof/>
                <w:sz w:val="24"/>
                <w:szCs w:val="24"/>
              </w:rPr>
              <w:t>1</w:t>
            </w:r>
            <w:r w:rsidR="00713190" w:rsidRPr="00E2172A">
              <w:rPr>
                <w:rFonts w:ascii="Times New Roman" w:hAnsi="Times New Roman" w:cs="Times New Roman"/>
                <w:sz w:val="24"/>
                <w:szCs w:val="24"/>
              </w:rPr>
              <w:fldChar w:fldCharType="end"/>
            </w:r>
            <w:r w:rsidR="00455A99" w:rsidRPr="00E2172A">
              <w:rPr>
                <w:rFonts w:ascii="Times New Roman" w:hAnsi="Times New Roman" w:cs="Times New Roman"/>
                <w:sz w:val="24"/>
                <w:szCs w:val="24"/>
              </w:rPr>
              <w:t xml:space="preserve"> of </w:t>
            </w:r>
            <w:r w:rsidR="00713190"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NUMPAGES  </w:instrText>
            </w:r>
            <w:r w:rsidR="00713190" w:rsidRPr="00E2172A">
              <w:rPr>
                <w:rFonts w:ascii="Times New Roman" w:hAnsi="Times New Roman" w:cs="Times New Roman"/>
                <w:sz w:val="24"/>
                <w:szCs w:val="24"/>
              </w:rPr>
              <w:fldChar w:fldCharType="separate"/>
            </w:r>
            <w:r w:rsidR="00496779">
              <w:rPr>
                <w:rFonts w:ascii="Times New Roman" w:hAnsi="Times New Roman" w:cs="Times New Roman"/>
                <w:noProof/>
                <w:sz w:val="24"/>
                <w:szCs w:val="24"/>
              </w:rPr>
              <w:t>8</w:t>
            </w:r>
            <w:r w:rsidR="00713190" w:rsidRPr="00E2172A">
              <w:rPr>
                <w:rFonts w:ascii="Times New Roman" w:hAnsi="Times New Roman" w:cs="Times New Roman"/>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99" w:rsidRDefault="00455A99" w:rsidP="00E2172A">
      <w:r>
        <w:separator/>
      </w:r>
    </w:p>
  </w:footnote>
  <w:footnote w:type="continuationSeparator" w:id="0">
    <w:p w:rsidR="00455A99" w:rsidRDefault="00455A99" w:rsidP="00E2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FD" w:rsidRPr="00CA78FD" w:rsidRDefault="00CA78FD" w:rsidP="00CA78FD">
    <w:pPr>
      <w:pStyle w:val="Header"/>
      <w:jc w:val="center"/>
      <w:rPr>
        <w:rFonts w:ascii="Times New Roman" w:hAnsi="Times New Roman" w:cs="Times New Roman"/>
        <w:b/>
        <w:sz w:val="24"/>
        <w:szCs w:val="24"/>
      </w:rPr>
    </w:pPr>
    <w:r w:rsidRPr="00CA78FD">
      <w:rPr>
        <w:rFonts w:ascii="Times New Roman" w:hAnsi="Times New Roman" w:cs="Times New Roman"/>
        <w:b/>
        <w:sz w:val="24"/>
        <w:szCs w:val="24"/>
      </w:rPr>
      <w:t>Title 11 Cemeteries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3FB"/>
    <w:multiLevelType w:val="hybridMultilevel"/>
    <w:tmpl w:val="C6BEF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369D"/>
    <w:multiLevelType w:val="hybridMultilevel"/>
    <w:tmpl w:val="2B8CE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C6380"/>
    <w:multiLevelType w:val="hybridMultilevel"/>
    <w:tmpl w:val="F970F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20990"/>
    <w:multiLevelType w:val="hybridMultilevel"/>
    <w:tmpl w:val="D94E16D0"/>
    <w:lvl w:ilvl="0" w:tplc="D6227546">
      <w:start w:val="1"/>
      <w:numFmt w:val="upperLetter"/>
      <w:lvlText w:val="%1."/>
      <w:lvlJc w:val="left"/>
      <w:pPr>
        <w:ind w:left="720" w:hanging="360"/>
      </w:pPr>
      <w:rPr>
        <w:b w:val="0"/>
      </w:rPr>
    </w:lvl>
    <w:lvl w:ilvl="1" w:tplc="0409000F">
      <w:start w:val="1"/>
      <w:numFmt w:val="decimal"/>
      <w:lvlText w:val="%2."/>
      <w:lvlJc w:val="left"/>
      <w:pPr>
        <w:ind w:left="1440" w:hanging="360"/>
      </w:pPr>
    </w:lvl>
    <w:lvl w:ilvl="2" w:tplc="25C44988">
      <w:start w:val="2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66C"/>
    <w:multiLevelType w:val="hybridMultilevel"/>
    <w:tmpl w:val="EB6C4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B70A5"/>
    <w:multiLevelType w:val="hybridMultilevel"/>
    <w:tmpl w:val="7B8C0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329B4"/>
    <w:multiLevelType w:val="hybridMultilevel"/>
    <w:tmpl w:val="3B4663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32D7"/>
    <w:multiLevelType w:val="hybridMultilevel"/>
    <w:tmpl w:val="3DC0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80C"/>
    <w:multiLevelType w:val="hybridMultilevel"/>
    <w:tmpl w:val="05F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65B4D"/>
    <w:multiLevelType w:val="hybridMultilevel"/>
    <w:tmpl w:val="76C613A0"/>
    <w:lvl w:ilvl="0" w:tplc="04090015">
      <w:start w:val="1"/>
      <w:numFmt w:val="upperLetter"/>
      <w:lvlText w:val="%1."/>
      <w:lvlJc w:val="left"/>
      <w:pPr>
        <w:ind w:left="720" w:hanging="360"/>
      </w:pPr>
    </w:lvl>
    <w:lvl w:ilvl="1" w:tplc="48508046">
      <w:start w:val="1"/>
      <w:numFmt w:val="decimal"/>
      <w:lvlText w:val="%2."/>
      <w:lvlJc w:val="left"/>
      <w:pPr>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0457"/>
    <w:multiLevelType w:val="hybridMultilevel"/>
    <w:tmpl w:val="49F25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8E7"/>
    <w:multiLevelType w:val="hybridMultilevel"/>
    <w:tmpl w:val="F76691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275CB"/>
    <w:multiLevelType w:val="hybridMultilevel"/>
    <w:tmpl w:val="92EE19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7F79"/>
    <w:multiLevelType w:val="hybridMultilevel"/>
    <w:tmpl w:val="364C8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26F38"/>
    <w:multiLevelType w:val="hybridMultilevel"/>
    <w:tmpl w:val="4928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C185C"/>
    <w:multiLevelType w:val="hybridMultilevel"/>
    <w:tmpl w:val="8700AD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F62E6"/>
    <w:multiLevelType w:val="multilevel"/>
    <w:tmpl w:val="2D209BD4"/>
    <w:lvl w:ilvl="0">
      <w:start w:val="1"/>
      <w:numFmt w:val="lowerRoman"/>
      <w:lvlText w:val="%1."/>
      <w:lvlJc w:val="right"/>
      <w:pPr>
        <w:ind w:left="2160" w:hanging="360"/>
      </w:pPr>
      <w:rPr>
        <w:rFonts w:hint="default"/>
      </w:rPr>
    </w:lvl>
    <w:lvl w:ilvl="1">
      <w:start w:val="1"/>
      <w:numFmt w:val="lowerLetter"/>
      <w:lvlText w:val="%2."/>
      <w:lvlJc w:val="left"/>
      <w:pPr>
        <w:ind w:left="2880" w:hanging="360"/>
      </w:pPr>
      <w:rPr>
        <w:rFonts w:hint="default"/>
      </w:rPr>
    </w:lvl>
    <w:lvl w:ilvl="2">
      <w:start w:val="3"/>
      <w:numFmt w:val="lowerRoman"/>
      <w:lvlText w:val="%3."/>
      <w:lvlJc w:val="right"/>
      <w:pPr>
        <w:ind w:left="3600" w:hanging="180"/>
      </w:pPr>
      <w:rPr>
        <w:rFonts w:hint="default"/>
      </w:rPr>
    </w:lvl>
    <w:lvl w:ilvl="3">
      <w:start w:val="2"/>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nsid w:val="4FE01D02"/>
    <w:multiLevelType w:val="multilevel"/>
    <w:tmpl w:val="F7AC102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50AD528E"/>
    <w:multiLevelType w:val="hybridMultilevel"/>
    <w:tmpl w:val="CDA251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23D9D"/>
    <w:multiLevelType w:val="hybridMultilevel"/>
    <w:tmpl w:val="CC3E26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D2FAF"/>
    <w:multiLevelType w:val="hybridMultilevel"/>
    <w:tmpl w:val="00982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C786E"/>
    <w:multiLevelType w:val="hybridMultilevel"/>
    <w:tmpl w:val="B5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D2F70"/>
    <w:multiLevelType w:val="hybridMultilevel"/>
    <w:tmpl w:val="158E27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15AA6708">
      <w:start w:val="1"/>
      <w:numFmt w:val="lowerRoman"/>
      <w:lvlText w:val="%4."/>
      <w:lvlJc w:val="righ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C22BF"/>
    <w:multiLevelType w:val="hybridMultilevel"/>
    <w:tmpl w:val="6C2C5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A2974"/>
    <w:multiLevelType w:val="hybridMultilevel"/>
    <w:tmpl w:val="FA063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833D6"/>
    <w:multiLevelType w:val="hybridMultilevel"/>
    <w:tmpl w:val="273A3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7784E"/>
    <w:multiLevelType w:val="hybridMultilevel"/>
    <w:tmpl w:val="58AE7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033CA"/>
    <w:multiLevelType w:val="hybridMultilevel"/>
    <w:tmpl w:val="35962306"/>
    <w:lvl w:ilvl="0" w:tplc="485080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02639"/>
    <w:multiLevelType w:val="hybridMultilevel"/>
    <w:tmpl w:val="358C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0305D"/>
    <w:multiLevelType w:val="hybridMultilevel"/>
    <w:tmpl w:val="3EBC2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8680D"/>
    <w:multiLevelType w:val="hybridMultilevel"/>
    <w:tmpl w:val="A406F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F4290"/>
    <w:multiLevelType w:val="hybridMultilevel"/>
    <w:tmpl w:val="88CC78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914AA1"/>
    <w:multiLevelType w:val="hybridMultilevel"/>
    <w:tmpl w:val="8110C4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B0D6298"/>
    <w:multiLevelType w:val="hybridMultilevel"/>
    <w:tmpl w:val="90F81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4"/>
  </w:num>
  <w:num w:numId="5">
    <w:abstractNumId w:val="24"/>
  </w:num>
  <w:num w:numId="6">
    <w:abstractNumId w:val="13"/>
  </w:num>
  <w:num w:numId="7">
    <w:abstractNumId w:val="2"/>
  </w:num>
  <w:num w:numId="8">
    <w:abstractNumId w:val="18"/>
  </w:num>
  <w:num w:numId="9">
    <w:abstractNumId w:val="23"/>
  </w:num>
  <w:num w:numId="10">
    <w:abstractNumId w:val="5"/>
  </w:num>
  <w:num w:numId="11">
    <w:abstractNumId w:val="32"/>
  </w:num>
  <w:num w:numId="12">
    <w:abstractNumId w:val="1"/>
  </w:num>
  <w:num w:numId="13">
    <w:abstractNumId w:val="8"/>
  </w:num>
  <w:num w:numId="14">
    <w:abstractNumId w:val="14"/>
  </w:num>
  <w:num w:numId="15">
    <w:abstractNumId w:val="0"/>
  </w:num>
  <w:num w:numId="16">
    <w:abstractNumId w:val="12"/>
  </w:num>
  <w:num w:numId="17">
    <w:abstractNumId w:val="28"/>
  </w:num>
  <w:num w:numId="18">
    <w:abstractNumId w:val="3"/>
  </w:num>
  <w:num w:numId="19">
    <w:abstractNumId w:val="20"/>
  </w:num>
  <w:num w:numId="20">
    <w:abstractNumId w:val="25"/>
  </w:num>
  <w:num w:numId="21">
    <w:abstractNumId w:val="17"/>
  </w:num>
  <w:num w:numId="22">
    <w:abstractNumId w:val="26"/>
  </w:num>
  <w:num w:numId="23">
    <w:abstractNumId w:val="11"/>
  </w:num>
  <w:num w:numId="24">
    <w:abstractNumId w:val="6"/>
  </w:num>
  <w:num w:numId="25">
    <w:abstractNumId w:val="30"/>
  </w:num>
  <w:num w:numId="26">
    <w:abstractNumId w:val="10"/>
  </w:num>
  <w:num w:numId="27">
    <w:abstractNumId w:val="33"/>
  </w:num>
  <w:num w:numId="28">
    <w:abstractNumId w:val="7"/>
  </w:num>
  <w:num w:numId="29">
    <w:abstractNumId w:val="27"/>
  </w:num>
  <w:num w:numId="30">
    <w:abstractNumId w:val="31"/>
  </w:num>
  <w:num w:numId="31">
    <w:abstractNumId w:val="16"/>
  </w:num>
  <w:num w:numId="32">
    <w:abstractNumId w:val="21"/>
  </w:num>
  <w:num w:numId="33">
    <w:abstractNumId w:val="29"/>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docVars>
    <w:docVar w:name="dgnword-docGUID" w:val="{6C79123F-3F29-4D26-8AA7-90B472DB9499}"/>
    <w:docVar w:name="dgnword-eventsink" w:val="145264896"/>
  </w:docVars>
  <w:rsids>
    <w:rsidRoot w:val="00A16615"/>
    <w:rsid w:val="00016700"/>
    <w:rsid w:val="00072BC9"/>
    <w:rsid w:val="00075E82"/>
    <w:rsid w:val="00080E06"/>
    <w:rsid w:val="000923B4"/>
    <w:rsid w:val="000A0089"/>
    <w:rsid w:val="00113AC4"/>
    <w:rsid w:val="001327DF"/>
    <w:rsid w:val="00133A52"/>
    <w:rsid w:val="0014205B"/>
    <w:rsid w:val="00156472"/>
    <w:rsid w:val="001575BA"/>
    <w:rsid w:val="00170D1C"/>
    <w:rsid w:val="001B35CF"/>
    <w:rsid w:val="001C0ED1"/>
    <w:rsid w:val="00227F8C"/>
    <w:rsid w:val="00237B15"/>
    <w:rsid w:val="00261535"/>
    <w:rsid w:val="00282485"/>
    <w:rsid w:val="002C17E6"/>
    <w:rsid w:val="002E78D3"/>
    <w:rsid w:val="003058D8"/>
    <w:rsid w:val="00306D0C"/>
    <w:rsid w:val="00361323"/>
    <w:rsid w:val="00373919"/>
    <w:rsid w:val="003B7690"/>
    <w:rsid w:val="003D4554"/>
    <w:rsid w:val="003F67B3"/>
    <w:rsid w:val="00410A2F"/>
    <w:rsid w:val="0041743F"/>
    <w:rsid w:val="004365C3"/>
    <w:rsid w:val="00452D3A"/>
    <w:rsid w:val="00453EAA"/>
    <w:rsid w:val="00455A99"/>
    <w:rsid w:val="00462A5D"/>
    <w:rsid w:val="00496779"/>
    <w:rsid w:val="004A4903"/>
    <w:rsid w:val="004D0C3A"/>
    <w:rsid w:val="0051789E"/>
    <w:rsid w:val="0056455F"/>
    <w:rsid w:val="00575D53"/>
    <w:rsid w:val="005E06EA"/>
    <w:rsid w:val="00604AA0"/>
    <w:rsid w:val="00651FD9"/>
    <w:rsid w:val="00685EF8"/>
    <w:rsid w:val="006A1EDC"/>
    <w:rsid w:val="006A4C2A"/>
    <w:rsid w:val="006D7AC9"/>
    <w:rsid w:val="006E5833"/>
    <w:rsid w:val="007041D9"/>
    <w:rsid w:val="007053E8"/>
    <w:rsid w:val="00713190"/>
    <w:rsid w:val="007272E6"/>
    <w:rsid w:val="00742D36"/>
    <w:rsid w:val="00753350"/>
    <w:rsid w:val="0079596E"/>
    <w:rsid w:val="007A700C"/>
    <w:rsid w:val="007D2BFA"/>
    <w:rsid w:val="007D4B4D"/>
    <w:rsid w:val="007F6716"/>
    <w:rsid w:val="008C220D"/>
    <w:rsid w:val="008D65B6"/>
    <w:rsid w:val="008E7F65"/>
    <w:rsid w:val="00901706"/>
    <w:rsid w:val="00917630"/>
    <w:rsid w:val="00971712"/>
    <w:rsid w:val="00985AE3"/>
    <w:rsid w:val="00996335"/>
    <w:rsid w:val="009D724C"/>
    <w:rsid w:val="00A00AE4"/>
    <w:rsid w:val="00A16615"/>
    <w:rsid w:val="00A53D74"/>
    <w:rsid w:val="00A61606"/>
    <w:rsid w:val="00A658BC"/>
    <w:rsid w:val="00A721FD"/>
    <w:rsid w:val="00A74FD6"/>
    <w:rsid w:val="00AF5FAD"/>
    <w:rsid w:val="00AF6D56"/>
    <w:rsid w:val="00B0400E"/>
    <w:rsid w:val="00B40BF6"/>
    <w:rsid w:val="00B52B2A"/>
    <w:rsid w:val="00B55CBA"/>
    <w:rsid w:val="00B97D86"/>
    <w:rsid w:val="00BB4C17"/>
    <w:rsid w:val="00BD36F7"/>
    <w:rsid w:val="00C11B37"/>
    <w:rsid w:val="00C4526B"/>
    <w:rsid w:val="00C85DC4"/>
    <w:rsid w:val="00CA78FD"/>
    <w:rsid w:val="00CC0BB0"/>
    <w:rsid w:val="00D53DDC"/>
    <w:rsid w:val="00D75BF7"/>
    <w:rsid w:val="00D8780E"/>
    <w:rsid w:val="00DB118C"/>
    <w:rsid w:val="00DB248C"/>
    <w:rsid w:val="00DB24C7"/>
    <w:rsid w:val="00DD30F8"/>
    <w:rsid w:val="00E169A5"/>
    <w:rsid w:val="00E2172A"/>
    <w:rsid w:val="00E527DE"/>
    <w:rsid w:val="00E670D1"/>
    <w:rsid w:val="00EA027E"/>
    <w:rsid w:val="00EF70C5"/>
    <w:rsid w:val="00F17133"/>
    <w:rsid w:val="00F422DA"/>
    <w:rsid w:val="00F441E0"/>
    <w:rsid w:val="00F548B8"/>
    <w:rsid w:val="00F77E6E"/>
    <w:rsid w:val="00F876EC"/>
    <w:rsid w:val="00F93DF6"/>
    <w:rsid w:val="00FD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6615"/>
    <w:rPr>
      <w:rFonts w:ascii="Tahoma" w:hAnsi="Tahoma" w:cs="Tahoma"/>
      <w:sz w:val="16"/>
      <w:szCs w:val="16"/>
    </w:rPr>
  </w:style>
  <w:style w:type="character" w:customStyle="1" w:styleId="value">
    <w:name w:val="value"/>
    <w:basedOn w:val="DefaultParagraphFont"/>
    <w:rsid w:val="00A16615"/>
  </w:style>
  <w:style w:type="paragraph" w:styleId="ListParagraph">
    <w:name w:val="List Paragraph"/>
    <w:basedOn w:val="Normal"/>
    <w:uiPriority w:val="34"/>
    <w:qFormat/>
    <w:rsid w:val="00A1661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6615"/>
  </w:style>
  <w:style w:type="paragraph" w:styleId="Footer">
    <w:name w:val="footer"/>
    <w:basedOn w:val="Normal"/>
    <w:link w:val="FooterChar"/>
    <w:uiPriority w:val="99"/>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615"/>
  </w:style>
  <w:style w:type="character" w:customStyle="1" w:styleId="value2">
    <w:name w:val="value2"/>
    <w:basedOn w:val="DefaultParagraphFont"/>
    <w:rsid w:val="00FD3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7</cp:revision>
  <cp:lastPrinted>2021-12-02T20:22:00Z</cp:lastPrinted>
  <dcterms:created xsi:type="dcterms:W3CDTF">2019-04-26T21:00:00Z</dcterms:created>
  <dcterms:modified xsi:type="dcterms:W3CDTF">2021-12-02T20:22:00Z</dcterms:modified>
</cp:coreProperties>
</file>