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B8" w:rsidRPr="00DE60F8" w:rsidRDefault="00DE60F8" w:rsidP="00DE60F8">
      <w:pPr>
        <w:tabs>
          <w:tab w:val="left" w:pos="360"/>
          <w:tab w:val="left" w:pos="720"/>
          <w:tab w:val="left" w:pos="1080"/>
          <w:tab w:val="left" w:pos="7920"/>
        </w:tabs>
        <w:spacing w:after="120"/>
        <w:rPr>
          <w:rFonts w:ascii="Times New Roman" w:hAnsi="Times New Roman"/>
          <w:shadow w:val="0"/>
          <w:sz w:val="24"/>
          <w:szCs w:val="24"/>
        </w:rPr>
      </w:pPr>
      <w:r w:rsidRPr="00DE60F8">
        <w:rPr>
          <w:rFonts w:ascii="Times New Roman" w:hAnsi="Times New Roman"/>
          <w:shadow w:val="0"/>
          <w:sz w:val="24"/>
          <w:szCs w:val="24"/>
        </w:rPr>
        <w:t>CHAPTER 13.12  RESTRICTIONS</w:t>
      </w:r>
    </w:p>
    <w:p w:rsidR="00B97FCD" w:rsidRPr="00DE60F8" w:rsidRDefault="00B97FCD" w:rsidP="00B97FCD">
      <w:pPr>
        <w:tabs>
          <w:tab w:val="left" w:pos="1440"/>
          <w:tab w:val="left" w:pos="7920"/>
        </w:tabs>
        <w:spacing w:after="120"/>
        <w:rPr>
          <w:rFonts w:ascii="Times New Roman" w:hAnsi="Times New Roman"/>
          <w:shadow w:val="0"/>
          <w:sz w:val="24"/>
          <w:szCs w:val="24"/>
        </w:rPr>
      </w:pPr>
      <w:r w:rsidRPr="00DE60F8">
        <w:rPr>
          <w:rFonts w:ascii="Times New Roman" w:hAnsi="Times New Roman"/>
          <w:shadow w:val="0"/>
          <w:sz w:val="24"/>
          <w:szCs w:val="24"/>
        </w:rPr>
        <w:t>13.12.010</w:t>
      </w:r>
      <w:r w:rsidRPr="00DE60F8">
        <w:rPr>
          <w:rFonts w:ascii="Times New Roman" w:hAnsi="Times New Roman"/>
          <w:shadow w:val="0"/>
          <w:sz w:val="24"/>
          <w:szCs w:val="24"/>
        </w:rPr>
        <w:tab/>
        <w:t>Restrictions for Summer Irrigation</w:t>
      </w:r>
    </w:p>
    <w:p w:rsidR="00B97FCD" w:rsidRPr="00DE60F8" w:rsidRDefault="00B97FCD" w:rsidP="00B97FCD">
      <w:pPr>
        <w:tabs>
          <w:tab w:val="left" w:pos="1440"/>
          <w:tab w:val="left" w:pos="7920"/>
        </w:tabs>
        <w:spacing w:after="120"/>
        <w:rPr>
          <w:rFonts w:ascii="Times New Roman" w:hAnsi="Times New Roman"/>
          <w:shadow w:val="0"/>
          <w:sz w:val="24"/>
          <w:szCs w:val="24"/>
        </w:rPr>
      </w:pPr>
      <w:r w:rsidRPr="00DE60F8">
        <w:rPr>
          <w:rFonts w:ascii="Times New Roman" w:hAnsi="Times New Roman"/>
          <w:shadow w:val="0"/>
          <w:sz w:val="24"/>
          <w:szCs w:val="24"/>
        </w:rPr>
        <w:t>13.12.020</w:t>
      </w:r>
      <w:r w:rsidRPr="00DE60F8">
        <w:rPr>
          <w:rFonts w:ascii="Times New Roman" w:hAnsi="Times New Roman"/>
          <w:shadow w:val="0"/>
          <w:sz w:val="24"/>
          <w:szCs w:val="24"/>
        </w:rPr>
        <w:tab/>
        <w:t>Use of Water During Fire Restricted</w:t>
      </w:r>
    </w:p>
    <w:p w:rsidR="00B97FCD" w:rsidRPr="00DE60F8" w:rsidRDefault="00B97FCD" w:rsidP="00B97FCD">
      <w:pPr>
        <w:tabs>
          <w:tab w:val="left" w:pos="360"/>
          <w:tab w:val="left" w:pos="720"/>
          <w:tab w:val="left" w:pos="1080"/>
          <w:tab w:val="left" w:pos="7920"/>
        </w:tabs>
        <w:spacing w:after="120"/>
        <w:rPr>
          <w:rFonts w:ascii="Times New Roman" w:hAnsi="Times New Roman"/>
          <w:shadow w:val="0"/>
          <w:sz w:val="24"/>
          <w:szCs w:val="24"/>
          <w:u w:val="single"/>
        </w:rPr>
      </w:pPr>
    </w:p>
    <w:p w:rsidR="00FA34F8" w:rsidRPr="00DE60F8" w:rsidRDefault="00FA34F8" w:rsidP="00FA34F8">
      <w:pPr>
        <w:tabs>
          <w:tab w:val="left" w:pos="360"/>
          <w:tab w:val="left" w:pos="720"/>
          <w:tab w:val="left" w:pos="1080"/>
          <w:tab w:val="left" w:pos="7920"/>
        </w:tabs>
        <w:spacing w:after="120"/>
        <w:rPr>
          <w:rFonts w:ascii="Times New Roman" w:hAnsi="Times New Roman"/>
          <w:shadow w:val="0"/>
          <w:sz w:val="24"/>
          <w:szCs w:val="24"/>
          <w:u w:val="single"/>
        </w:rPr>
      </w:pPr>
      <w:r w:rsidRPr="00DE60F8">
        <w:rPr>
          <w:rFonts w:ascii="Times New Roman" w:hAnsi="Times New Roman"/>
          <w:shadow w:val="0"/>
          <w:sz w:val="24"/>
          <w:szCs w:val="24"/>
          <w:u w:val="single"/>
        </w:rPr>
        <w:t>13.12.010  Restrictions for Summer Irrigation</w:t>
      </w:r>
    </w:p>
    <w:p w:rsidR="00FA34F8" w:rsidRPr="00DE60F8" w:rsidRDefault="00FA34F8" w:rsidP="00FA34F8">
      <w:pPr>
        <w:pStyle w:val="ListParagraph"/>
        <w:numPr>
          <w:ilvl w:val="0"/>
          <w:numId w:val="1"/>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If two (2) of the following three persons, the Mayor, Director of Operations, and/or the chairman of the City Council Water and Sewer Committee, determine the water supply of the City is seriously compromised for fires, health and the general operational functions of the City, they may make it unlawful for users to water lawns, gardens, or use outside water except at the following hours and on the following days:</w:t>
      </w:r>
    </w:p>
    <w:p w:rsidR="00FA34F8" w:rsidRPr="00DE60F8" w:rsidRDefault="00FA34F8" w:rsidP="00FA34F8">
      <w:pPr>
        <w:pStyle w:val="ListParagraph"/>
        <w:numPr>
          <w:ilvl w:val="1"/>
          <w:numId w:val="2"/>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Hours may be from either five o’clock (5:00) a.m. to eleven o’clock (11:00) a.m., or five o’clock (5:00) p.m. to eleven o’clock (11:00) p.m. at the selection of the person, but such person may not water at both times.</w:t>
      </w:r>
    </w:p>
    <w:p w:rsidR="00FA34F8" w:rsidRPr="00DE60F8" w:rsidRDefault="00FA34F8" w:rsidP="00FA34F8">
      <w:pPr>
        <w:pStyle w:val="ListParagraph"/>
        <w:numPr>
          <w:ilvl w:val="1"/>
          <w:numId w:val="2"/>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Houses with odd numbered addresses must water on odd days of the calendar month.</w:t>
      </w:r>
    </w:p>
    <w:p w:rsidR="00FA34F8" w:rsidRPr="00DE60F8" w:rsidRDefault="00FA34F8" w:rsidP="00FA34F8">
      <w:pPr>
        <w:pStyle w:val="ListParagraph"/>
        <w:numPr>
          <w:ilvl w:val="1"/>
          <w:numId w:val="2"/>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Houses with even numbered addresses must water on even days of the calendar month.</w:t>
      </w:r>
    </w:p>
    <w:p w:rsidR="00FA34F8" w:rsidRPr="00DE60F8" w:rsidRDefault="00FA34F8" w:rsidP="00FA34F8">
      <w:pPr>
        <w:pStyle w:val="ListParagraph"/>
        <w:numPr>
          <w:ilvl w:val="0"/>
          <w:numId w:val="1"/>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Such emergency water use must be published in a local newspaper of general circulation and posted in three (3) public places in the City.</w:t>
      </w:r>
    </w:p>
    <w:p w:rsidR="00FA34F8" w:rsidRPr="00DE60F8" w:rsidRDefault="00FA34F8" w:rsidP="00FA34F8">
      <w:pPr>
        <w:pStyle w:val="ListParagraph"/>
        <w:numPr>
          <w:ilvl w:val="0"/>
          <w:numId w:val="1"/>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For violations of subsection “A” of this section, upon conviction thereof, violators may be subject to the following fines and penalties:</w:t>
      </w:r>
    </w:p>
    <w:p w:rsidR="00FA34F8" w:rsidRPr="00DE60F8" w:rsidRDefault="00FA34F8" w:rsidP="00FA34F8">
      <w:pPr>
        <w:pStyle w:val="ListParagraph"/>
        <w:numPr>
          <w:ilvl w:val="1"/>
          <w:numId w:val="3"/>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For the first violation, violators may be issued a warning ticket;</w:t>
      </w:r>
    </w:p>
    <w:p w:rsidR="00FA34F8" w:rsidRPr="00DE60F8" w:rsidRDefault="00FA34F8" w:rsidP="00FA34F8">
      <w:pPr>
        <w:pStyle w:val="ListParagraph"/>
        <w:numPr>
          <w:ilvl w:val="1"/>
          <w:numId w:val="3"/>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For the second violation, violators may be subject to a fine of up to ten (10.00) dollars;</w:t>
      </w:r>
    </w:p>
    <w:p w:rsidR="00FA34F8" w:rsidRPr="00DE60F8" w:rsidRDefault="00FA34F8" w:rsidP="00FA34F8">
      <w:pPr>
        <w:pStyle w:val="ListParagraph"/>
        <w:numPr>
          <w:ilvl w:val="1"/>
          <w:numId w:val="3"/>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For the third violation, violators may be subject to a fine of up to twenty-five (25.00) dollars;</w:t>
      </w:r>
    </w:p>
    <w:p w:rsidR="00FA34F8" w:rsidRPr="00DE60F8" w:rsidRDefault="00FA34F8" w:rsidP="00FA34F8">
      <w:pPr>
        <w:pStyle w:val="ListParagraph"/>
        <w:numPr>
          <w:ilvl w:val="0"/>
          <w:numId w:val="1"/>
        </w:numPr>
        <w:spacing w:after="120"/>
        <w:ind w:hanging="720"/>
        <w:contextualSpacing w:val="0"/>
        <w:rPr>
          <w:rFonts w:ascii="Times New Roman" w:hAnsi="Times New Roman"/>
          <w:shadow w:val="0"/>
          <w:sz w:val="24"/>
          <w:szCs w:val="24"/>
        </w:rPr>
      </w:pPr>
      <w:r w:rsidRPr="00DE60F8">
        <w:rPr>
          <w:rFonts w:ascii="Times New Roman" w:hAnsi="Times New Roman"/>
          <w:shadow w:val="0"/>
          <w:sz w:val="24"/>
          <w:szCs w:val="24"/>
        </w:rPr>
        <w:t>Persons who violate restrictions imposed by the City or who waste water by letting it run in avenues, streets, alleys or roadways are guilty of a misdemeanor.</w:t>
      </w:r>
    </w:p>
    <w:p w:rsidR="00FA34F8" w:rsidRPr="00DE60F8" w:rsidRDefault="00FA34F8" w:rsidP="00FA34F8">
      <w:pPr>
        <w:spacing w:after="120"/>
        <w:rPr>
          <w:rFonts w:ascii="Times New Roman" w:hAnsi="Times New Roman"/>
          <w:shadow w:val="0"/>
          <w:sz w:val="24"/>
          <w:szCs w:val="24"/>
        </w:rPr>
      </w:pPr>
      <w:r w:rsidRPr="00DE60F8">
        <w:rPr>
          <w:rFonts w:ascii="Times New Roman" w:hAnsi="Times New Roman"/>
          <w:shadow w:val="0"/>
          <w:sz w:val="24"/>
          <w:szCs w:val="24"/>
        </w:rPr>
        <w:t xml:space="preserve">History: Enc </w:t>
      </w:r>
      <w:proofErr w:type="spellStart"/>
      <w:r w:rsidRPr="00DE60F8">
        <w:rPr>
          <w:rFonts w:ascii="Times New Roman" w:hAnsi="Times New Roman"/>
          <w:shadow w:val="0"/>
          <w:sz w:val="24"/>
          <w:szCs w:val="24"/>
        </w:rPr>
        <w:t>Ord</w:t>
      </w:r>
      <w:proofErr w:type="spellEnd"/>
      <w:r w:rsidRPr="00DE60F8">
        <w:rPr>
          <w:rFonts w:ascii="Times New Roman" w:hAnsi="Times New Roman"/>
          <w:shadow w:val="0"/>
          <w:sz w:val="24"/>
          <w:szCs w:val="24"/>
        </w:rPr>
        <w:t xml:space="preserve"> 385 December 21, 1995, Amended </w:t>
      </w:r>
      <w:proofErr w:type="spellStart"/>
      <w:r w:rsidRPr="00DE60F8">
        <w:rPr>
          <w:rFonts w:ascii="Times New Roman" w:hAnsi="Times New Roman"/>
          <w:shadow w:val="0"/>
          <w:sz w:val="24"/>
          <w:szCs w:val="24"/>
        </w:rPr>
        <w:t>Ord</w:t>
      </w:r>
      <w:proofErr w:type="spellEnd"/>
      <w:r w:rsidRPr="00DE60F8">
        <w:rPr>
          <w:rFonts w:ascii="Times New Roman" w:hAnsi="Times New Roman"/>
          <w:shadow w:val="0"/>
          <w:sz w:val="24"/>
          <w:szCs w:val="24"/>
        </w:rPr>
        <w:t xml:space="preserve"> 395 July 1, 1998, Amended </w:t>
      </w:r>
      <w:proofErr w:type="spellStart"/>
      <w:r w:rsidRPr="00DE60F8">
        <w:rPr>
          <w:rFonts w:ascii="Times New Roman" w:hAnsi="Times New Roman"/>
          <w:shadow w:val="0"/>
          <w:sz w:val="24"/>
          <w:szCs w:val="24"/>
        </w:rPr>
        <w:t>Ord</w:t>
      </w:r>
      <w:proofErr w:type="spellEnd"/>
      <w:r w:rsidRPr="00DE60F8">
        <w:rPr>
          <w:rFonts w:ascii="Times New Roman" w:hAnsi="Times New Roman"/>
          <w:shadow w:val="0"/>
          <w:sz w:val="24"/>
          <w:szCs w:val="24"/>
        </w:rPr>
        <w:t xml:space="preserve"> 467 March 18, 2020</w:t>
      </w:r>
    </w:p>
    <w:p w:rsidR="00EA7E69" w:rsidRPr="00DE60F8" w:rsidRDefault="00EA7E69" w:rsidP="00B97FCD">
      <w:pPr>
        <w:tabs>
          <w:tab w:val="left" w:pos="360"/>
          <w:tab w:val="left" w:pos="720"/>
          <w:tab w:val="left" w:pos="1080"/>
          <w:tab w:val="left" w:pos="7920"/>
        </w:tabs>
        <w:spacing w:after="120"/>
        <w:rPr>
          <w:rFonts w:ascii="Times New Roman" w:hAnsi="Times New Roman"/>
          <w:shadow w:val="0"/>
          <w:sz w:val="24"/>
          <w:szCs w:val="24"/>
        </w:rPr>
      </w:pPr>
      <w:r w:rsidRPr="00DE60F8">
        <w:rPr>
          <w:rFonts w:ascii="Times New Roman" w:hAnsi="Times New Roman"/>
          <w:shadow w:val="0"/>
          <w:sz w:val="24"/>
          <w:szCs w:val="24"/>
          <w:u w:val="single"/>
        </w:rPr>
        <w:t>13.</w:t>
      </w:r>
      <w:r w:rsidR="00B97FCD" w:rsidRPr="00DE60F8">
        <w:rPr>
          <w:rFonts w:ascii="Times New Roman" w:hAnsi="Times New Roman"/>
          <w:shadow w:val="0"/>
          <w:sz w:val="24"/>
          <w:szCs w:val="24"/>
          <w:u w:val="single"/>
        </w:rPr>
        <w:t>12</w:t>
      </w:r>
      <w:r w:rsidR="00C70254" w:rsidRPr="00DE60F8">
        <w:rPr>
          <w:rFonts w:ascii="Times New Roman" w:hAnsi="Times New Roman"/>
          <w:shadow w:val="0"/>
          <w:sz w:val="24"/>
          <w:szCs w:val="24"/>
          <w:u w:val="single"/>
        </w:rPr>
        <w:t>.</w:t>
      </w:r>
      <w:r w:rsidR="00B97FCD" w:rsidRPr="00DE60F8">
        <w:rPr>
          <w:rFonts w:ascii="Times New Roman" w:hAnsi="Times New Roman"/>
          <w:shadow w:val="0"/>
          <w:sz w:val="24"/>
          <w:szCs w:val="24"/>
          <w:u w:val="single"/>
        </w:rPr>
        <w:t>020</w:t>
      </w:r>
      <w:r w:rsidRPr="00DE60F8">
        <w:rPr>
          <w:rFonts w:ascii="Times New Roman" w:hAnsi="Times New Roman"/>
          <w:shadow w:val="0"/>
          <w:sz w:val="24"/>
          <w:szCs w:val="24"/>
          <w:u w:val="single"/>
        </w:rPr>
        <w:t xml:space="preserve">  Use of Water During Fire Restricted</w:t>
      </w:r>
    </w:p>
    <w:p w:rsidR="00EA7E69" w:rsidRPr="00DE60F8" w:rsidRDefault="00EA7E69" w:rsidP="00B97FCD">
      <w:pPr>
        <w:tabs>
          <w:tab w:val="left" w:pos="360"/>
          <w:tab w:val="left" w:pos="720"/>
          <w:tab w:val="left" w:pos="1080"/>
          <w:tab w:val="left" w:pos="7920"/>
        </w:tabs>
        <w:spacing w:after="120"/>
        <w:rPr>
          <w:rFonts w:ascii="Times New Roman" w:hAnsi="Times New Roman"/>
          <w:shadow w:val="0"/>
          <w:sz w:val="24"/>
          <w:szCs w:val="24"/>
        </w:rPr>
      </w:pPr>
      <w:r w:rsidRPr="00DE60F8">
        <w:rPr>
          <w:rFonts w:ascii="Times New Roman" w:hAnsi="Times New Roman"/>
          <w:shadow w:val="0"/>
          <w:sz w:val="24"/>
          <w:szCs w:val="24"/>
        </w:rPr>
        <w:t>Water may not be drawn from the City water main during a fire except for purposes of extinguishing a fire.</w:t>
      </w:r>
    </w:p>
    <w:p w:rsidR="00414F70" w:rsidRPr="00DE60F8" w:rsidRDefault="00414F70" w:rsidP="00B97FCD">
      <w:pPr>
        <w:tabs>
          <w:tab w:val="left" w:pos="360"/>
          <w:tab w:val="left" w:pos="720"/>
          <w:tab w:val="left" w:pos="1080"/>
          <w:tab w:val="left" w:pos="7920"/>
        </w:tabs>
        <w:spacing w:after="120"/>
        <w:rPr>
          <w:rFonts w:ascii="Times New Roman" w:hAnsi="Times New Roman"/>
          <w:shadow w:val="0"/>
          <w:sz w:val="24"/>
          <w:szCs w:val="24"/>
        </w:rPr>
      </w:pPr>
      <w:r w:rsidRPr="00DE60F8">
        <w:rPr>
          <w:rFonts w:ascii="Times New Roman" w:hAnsi="Times New Roman"/>
          <w:shadow w:val="0"/>
          <w:sz w:val="24"/>
          <w:szCs w:val="24"/>
        </w:rPr>
        <w:t xml:space="preserve">History: Enc </w:t>
      </w:r>
      <w:proofErr w:type="spellStart"/>
      <w:r w:rsidRPr="00DE60F8">
        <w:rPr>
          <w:rFonts w:ascii="Times New Roman" w:hAnsi="Times New Roman"/>
          <w:shadow w:val="0"/>
          <w:sz w:val="24"/>
          <w:szCs w:val="24"/>
        </w:rPr>
        <w:t>Ord</w:t>
      </w:r>
      <w:proofErr w:type="spellEnd"/>
      <w:r w:rsidRPr="00DE60F8">
        <w:rPr>
          <w:rFonts w:ascii="Times New Roman" w:hAnsi="Times New Roman"/>
          <w:shadow w:val="0"/>
          <w:sz w:val="24"/>
          <w:szCs w:val="24"/>
        </w:rPr>
        <w:t xml:space="preserve"> 385 December 21, 1995, Amended </w:t>
      </w:r>
      <w:proofErr w:type="spellStart"/>
      <w:r w:rsidRPr="00DE60F8">
        <w:rPr>
          <w:rFonts w:ascii="Times New Roman" w:hAnsi="Times New Roman"/>
          <w:shadow w:val="0"/>
          <w:sz w:val="24"/>
          <w:szCs w:val="24"/>
        </w:rPr>
        <w:t>Ord</w:t>
      </w:r>
      <w:proofErr w:type="spellEnd"/>
      <w:r w:rsidRPr="00DE60F8">
        <w:rPr>
          <w:rFonts w:ascii="Times New Roman" w:hAnsi="Times New Roman"/>
          <w:shadow w:val="0"/>
          <w:sz w:val="24"/>
          <w:szCs w:val="24"/>
        </w:rPr>
        <w:t xml:space="preserve"> 395 July 1, 1998</w:t>
      </w:r>
    </w:p>
    <w:p w:rsidR="00F66A98" w:rsidRDefault="00F66A98" w:rsidP="00B97FCD">
      <w:pPr>
        <w:spacing w:after="120"/>
        <w:rPr>
          <w:shadow w:val="0"/>
        </w:rPr>
        <w:sectPr w:rsidR="00F66A98" w:rsidSect="00410A2F">
          <w:headerReference w:type="default" r:id="rId7"/>
          <w:footerReference w:type="default" r:id="rId8"/>
          <w:pgSz w:w="12240" w:h="15840"/>
          <w:pgMar w:top="1440" w:right="1440" w:bottom="1440" w:left="1440" w:header="720" w:footer="720" w:gutter="0"/>
          <w:cols w:space="720"/>
          <w:docGrid w:linePitch="360"/>
        </w:sectPr>
      </w:pPr>
    </w:p>
    <w:p w:rsidR="00410A2F" w:rsidRPr="00F66A98" w:rsidRDefault="00F66A98" w:rsidP="00F66A98">
      <w:pPr>
        <w:spacing w:after="120"/>
        <w:jc w:val="center"/>
        <w:rPr>
          <w:shadow w:val="0"/>
          <w:sz w:val="24"/>
          <w:szCs w:val="24"/>
        </w:rPr>
      </w:pPr>
      <w:r w:rsidRPr="00F66A98">
        <w:rPr>
          <w:shadow w:val="0"/>
          <w:sz w:val="24"/>
          <w:szCs w:val="24"/>
        </w:rPr>
        <w:lastRenderedPageBreak/>
        <w:t>THIS PAGE INTENTIONALLY BLANK</w:t>
      </w:r>
    </w:p>
    <w:sectPr w:rsidR="00410A2F" w:rsidRPr="00F66A98" w:rsidSect="00F66A98">
      <w:headerReference w:type="default" r:id="rId9"/>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B8" w:rsidRDefault="00560EB8" w:rsidP="00560EB8">
      <w:r>
        <w:separator/>
      </w:r>
    </w:p>
  </w:endnote>
  <w:endnote w:type="continuationSeparator" w:id="0">
    <w:p w:rsidR="00560EB8" w:rsidRDefault="00560EB8" w:rsidP="00560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hadow w:val="0"/>
        <w:sz w:val="24"/>
        <w:szCs w:val="24"/>
      </w:rPr>
      <w:id w:val="126516593"/>
      <w:docPartObj>
        <w:docPartGallery w:val="Page Numbers (Bottom of Page)"/>
        <w:docPartUnique/>
      </w:docPartObj>
    </w:sdtPr>
    <w:sdtContent>
      <w:sdt>
        <w:sdtPr>
          <w:rPr>
            <w:rFonts w:ascii="Times New Roman" w:hAnsi="Times New Roman"/>
            <w:shadow w:val="0"/>
            <w:sz w:val="24"/>
            <w:szCs w:val="24"/>
          </w:rPr>
          <w:id w:val="565050477"/>
          <w:docPartObj>
            <w:docPartGallery w:val="Page Numbers (Top of Page)"/>
            <w:docPartUnique/>
          </w:docPartObj>
        </w:sdtPr>
        <w:sdtContent>
          <w:p w:rsidR="00560EB8" w:rsidRDefault="00560EB8">
            <w:pPr>
              <w:pStyle w:val="Footer"/>
              <w:jc w:val="center"/>
              <w:rPr>
                <w:rFonts w:ascii="Times New Roman" w:hAnsi="Times New Roman"/>
                <w:shadow w:val="0"/>
                <w:sz w:val="24"/>
                <w:szCs w:val="24"/>
              </w:rPr>
            </w:pPr>
            <w:r>
              <w:rPr>
                <w:rFonts w:ascii="Times New Roman" w:hAnsi="Times New Roman"/>
                <w:shadow w:val="0"/>
                <w:sz w:val="24"/>
                <w:szCs w:val="24"/>
              </w:rPr>
              <w:t>13.</w:t>
            </w:r>
            <w:r w:rsidR="00776EDB">
              <w:rPr>
                <w:rFonts w:ascii="Times New Roman" w:hAnsi="Times New Roman"/>
                <w:shadow w:val="0"/>
                <w:sz w:val="24"/>
                <w:szCs w:val="24"/>
              </w:rPr>
              <w:t xml:space="preserve">12 </w:t>
            </w:r>
            <w:r>
              <w:rPr>
                <w:rFonts w:ascii="Times New Roman" w:hAnsi="Times New Roman"/>
                <w:shadow w:val="0"/>
                <w:sz w:val="24"/>
                <w:szCs w:val="24"/>
              </w:rPr>
              <w:t xml:space="preserve"> Restrictions</w:t>
            </w:r>
          </w:p>
          <w:p w:rsidR="00560EB8" w:rsidRPr="00560EB8" w:rsidRDefault="00560EB8">
            <w:pPr>
              <w:pStyle w:val="Footer"/>
              <w:jc w:val="center"/>
              <w:rPr>
                <w:rFonts w:ascii="Times New Roman" w:hAnsi="Times New Roman"/>
                <w:shadow w:val="0"/>
                <w:sz w:val="24"/>
                <w:szCs w:val="24"/>
              </w:rPr>
            </w:pPr>
            <w:r w:rsidRPr="00560EB8">
              <w:rPr>
                <w:rFonts w:ascii="Times New Roman" w:hAnsi="Times New Roman"/>
                <w:shadow w:val="0"/>
                <w:sz w:val="24"/>
                <w:szCs w:val="24"/>
              </w:rPr>
              <w:t xml:space="preserve">Page </w:t>
            </w:r>
            <w:r w:rsidR="00EA076E" w:rsidRPr="00560EB8">
              <w:rPr>
                <w:rFonts w:ascii="Times New Roman" w:hAnsi="Times New Roman"/>
                <w:b/>
                <w:shadow w:val="0"/>
                <w:sz w:val="24"/>
                <w:szCs w:val="24"/>
              </w:rPr>
              <w:fldChar w:fldCharType="begin"/>
            </w:r>
            <w:r w:rsidRPr="00560EB8">
              <w:rPr>
                <w:rFonts w:ascii="Times New Roman" w:hAnsi="Times New Roman"/>
                <w:b/>
                <w:shadow w:val="0"/>
                <w:sz w:val="24"/>
                <w:szCs w:val="24"/>
              </w:rPr>
              <w:instrText xml:space="preserve"> PAGE </w:instrText>
            </w:r>
            <w:r w:rsidR="00EA076E" w:rsidRPr="00560EB8">
              <w:rPr>
                <w:rFonts w:ascii="Times New Roman" w:hAnsi="Times New Roman"/>
                <w:b/>
                <w:shadow w:val="0"/>
                <w:sz w:val="24"/>
                <w:szCs w:val="24"/>
              </w:rPr>
              <w:fldChar w:fldCharType="separate"/>
            </w:r>
            <w:r w:rsidR="00A2144E">
              <w:rPr>
                <w:rFonts w:ascii="Times New Roman" w:hAnsi="Times New Roman"/>
                <w:b/>
                <w:shadow w:val="0"/>
                <w:noProof/>
                <w:sz w:val="24"/>
                <w:szCs w:val="24"/>
              </w:rPr>
              <w:t>2</w:t>
            </w:r>
            <w:r w:rsidR="00EA076E" w:rsidRPr="00560EB8">
              <w:rPr>
                <w:rFonts w:ascii="Times New Roman" w:hAnsi="Times New Roman"/>
                <w:b/>
                <w:shadow w:val="0"/>
                <w:sz w:val="24"/>
                <w:szCs w:val="24"/>
              </w:rPr>
              <w:fldChar w:fldCharType="end"/>
            </w:r>
            <w:r w:rsidRPr="00560EB8">
              <w:rPr>
                <w:rFonts w:ascii="Times New Roman" w:hAnsi="Times New Roman"/>
                <w:shadow w:val="0"/>
                <w:sz w:val="24"/>
                <w:szCs w:val="24"/>
              </w:rPr>
              <w:t xml:space="preserve"> of </w:t>
            </w:r>
            <w:r w:rsidR="00EA076E" w:rsidRPr="00560EB8">
              <w:rPr>
                <w:rFonts w:ascii="Times New Roman" w:hAnsi="Times New Roman"/>
                <w:b/>
                <w:shadow w:val="0"/>
                <w:sz w:val="24"/>
                <w:szCs w:val="24"/>
              </w:rPr>
              <w:fldChar w:fldCharType="begin"/>
            </w:r>
            <w:r w:rsidRPr="00560EB8">
              <w:rPr>
                <w:rFonts w:ascii="Times New Roman" w:hAnsi="Times New Roman"/>
                <w:b/>
                <w:shadow w:val="0"/>
                <w:sz w:val="24"/>
                <w:szCs w:val="24"/>
              </w:rPr>
              <w:instrText xml:space="preserve"> NUMPAGES  </w:instrText>
            </w:r>
            <w:r w:rsidR="00EA076E" w:rsidRPr="00560EB8">
              <w:rPr>
                <w:rFonts w:ascii="Times New Roman" w:hAnsi="Times New Roman"/>
                <w:b/>
                <w:shadow w:val="0"/>
                <w:sz w:val="24"/>
                <w:szCs w:val="24"/>
              </w:rPr>
              <w:fldChar w:fldCharType="separate"/>
            </w:r>
            <w:r w:rsidR="00A2144E">
              <w:rPr>
                <w:rFonts w:ascii="Times New Roman" w:hAnsi="Times New Roman"/>
                <w:b/>
                <w:shadow w:val="0"/>
                <w:noProof/>
                <w:sz w:val="24"/>
                <w:szCs w:val="24"/>
              </w:rPr>
              <w:t>2</w:t>
            </w:r>
            <w:r w:rsidR="00EA076E" w:rsidRPr="00560EB8">
              <w:rPr>
                <w:rFonts w:ascii="Times New Roman" w:hAnsi="Times New Roman"/>
                <w:b/>
                <w:shadow w:val="0"/>
                <w:sz w:val="24"/>
                <w:szCs w:val="24"/>
              </w:rPr>
              <w:fldChar w:fldCharType="end"/>
            </w:r>
          </w:p>
        </w:sdtContent>
      </w:sdt>
    </w:sdtContent>
  </w:sdt>
  <w:p w:rsidR="00560EB8" w:rsidRDefault="00560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B8" w:rsidRDefault="00560EB8" w:rsidP="00560EB8">
      <w:r>
        <w:separator/>
      </w:r>
    </w:p>
  </w:footnote>
  <w:footnote w:type="continuationSeparator" w:id="0">
    <w:p w:rsidR="00560EB8" w:rsidRDefault="00560EB8" w:rsidP="00560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8" w:rsidRPr="00560EB8" w:rsidRDefault="00560EB8" w:rsidP="00560EB8">
    <w:pPr>
      <w:pStyle w:val="Header"/>
      <w:jc w:val="center"/>
    </w:pPr>
    <w:r w:rsidRPr="00777F14">
      <w:rPr>
        <w:rFonts w:ascii="Times New Roman" w:hAnsi="Times New Roman"/>
        <w:b/>
        <w:shadow w:val="0"/>
        <w:sz w:val="24"/>
        <w:szCs w:val="24"/>
      </w:rPr>
      <w:t>TITLE 13 PUBLIC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98" w:rsidRPr="00560EB8" w:rsidRDefault="00F66A98" w:rsidP="00560EB8">
    <w:pPr>
      <w:pStyle w:val="Header"/>
      <w:jc w:val="center"/>
    </w:pPr>
    <w:r w:rsidRPr="00777F14">
      <w:rPr>
        <w:rFonts w:ascii="Times New Roman" w:hAnsi="Times New Roman"/>
        <w:b/>
        <w:shadow w:val="0"/>
        <w:sz w:val="24"/>
        <w:szCs w:val="24"/>
      </w:rPr>
      <w:t>TITLE 13 PUBLIC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1EEF"/>
    <w:multiLevelType w:val="hybridMultilevel"/>
    <w:tmpl w:val="FAAAF5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44EBE"/>
    <w:multiLevelType w:val="hybridMultilevel"/>
    <w:tmpl w:val="3614EF3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D1A52"/>
    <w:multiLevelType w:val="hybridMultilevel"/>
    <w:tmpl w:val="FC48DE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footnotePr>
    <w:footnote w:id="-1"/>
    <w:footnote w:id="0"/>
  </w:footnotePr>
  <w:endnotePr>
    <w:endnote w:id="-1"/>
    <w:endnote w:id="0"/>
  </w:endnotePr>
  <w:compat/>
  <w:docVars>
    <w:docVar w:name="dgnword-docGUID" w:val="{EA636E2F-D598-4FD2-9B0B-64021C461C37}"/>
    <w:docVar w:name="dgnword-eventsink" w:val="170336776"/>
  </w:docVars>
  <w:rsids>
    <w:rsidRoot w:val="00EA7E69"/>
    <w:rsid w:val="00001716"/>
    <w:rsid w:val="000F1FC4"/>
    <w:rsid w:val="001A1BE5"/>
    <w:rsid w:val="002800D8"/>
    <w:rsid w:val="002F135D"/>
    <w:rsid w:val="0033110E"/>
    <w:rsid w:val="0039478E"/>
    <w:rsid w:val="00410A2F"/>
    <w:rsid w:val="00414A7E"/>
    <w:rsid w:val="00414F70"/>
    <w:rsid w:val="00427413"/>
    <w:rsid w:val="00472D65"/>
    <w:rsid w:val="004C03A2"/>
    <w:rsid w:val="00560EB8"/>
    <w:rsid w:val="006234D9"/>
    <w:rsid w:val="006C7CD2"/>
    <w:rsid w:val="006E1E03"/>
    <w:rsid w:val="007053E8"/>
    <w:rsid w:val="007302DF"/>
    <w:rsid w:val="00753350"/>
    <w:rsid w:val="00776EDB"/>
    <w:rsid w:val="008B46E4"/>
    <w:rsid w:val="00917630"/>
    <w:rsid w:val="009531DE"/>
    <w:rsid w:val="00A2144E"/>
    <w:rsid w:val="00B74B47"/>
    <w:rsid w:val="00B97FCD"/>
    <w:rsid w:val="00C70254"/>
    <w:rsid w:val="00CF369D"/>
    <w:rsid w:val="00D14B2A"/>
    <w:rsid w:val="00DE60F8"/>
    <w:rsid w:val="00DE648A"/>
    <w:rsid w:val="00EA076E"/>
    <w:rsid w:val="00EA7E69"/>
    <w:rsid w:val="00F176A7"/>
    <w:rsid w:val="00F66A98"/>
    <w:rsid w:val="00FA3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69"/>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0EB8"/>
    <w:pPr>
      <w:tabs>
        <w:tab w:val="center" w:pos="4680"/>
        <w:tab w:val="right" w:pos="9360"/>
      </w:tabs>
    </w:pPr>
  </w:style>
  <w:style w:type="character" w:customStyle="1" w:styleId="HeaderChar">
    <w:name w:val="Header Char"/>
    <w:basedOn w:val="DefaultParagraphFont"/>
    <w:link w:val="Header"/>
    <w:rsid w:val="00560EB8"/>
    <w:rPr>
      <w:rFonts w:ascii="Tms Rmn" w:eastAsia="Times New Roman" w:hAnsi="Tms Rmn" w:cs="Times New Roman"/>
      <w:shadow/>
      <w:sz w:val="20"/>
      <w:szCs w:val="20"/>
    </w:rPr>
  </w:style>
  <w:style w:type="paragraph" w:styleId="Footer">
    <w:name w:val="footer"/>
    <w:basedOn w:val="Normal"/>
    <w:link w:val="FooterChar"/>
    <w:uiPriority w:val="99"/>
    <w:unhideWhenUsed/>
    <w:rsid w:val="00560EB8"/>
    <w:pPr>
      <w:tabs>
        <w:tab w:val="center" w:pos="4680"/>
        <w:tab w:val="right" w:pos="9360"/>
      </w:tabs>
    </w:pPr>
  </w:style>
  <w:style w:type="character" w:customStyle="1" w:styleId="FooterChar">
    <w:name w:val="Footer Char"/>
    <w:basedOn w:val="DefaultParagraphFont"/>
    <w:link w:val="Footer"/>
    <w:uiPriority w:val="99"/>
    <w:rsid w:val="00560EB8"/>
    <w:rPr>
      <w:rFonts w:ascii="Tms Rmn" w:eastAsia="Times New Roman" w:hAnsi="Tms Rmn" w:cs="Times New Roman"/>
      <w:shadow/>
      <w:sz w:val="20"/>
      <w:szCs w:val="20"/>
    </w:rPr>
  </w:style>
  <w:style w:type="paragraph" w:styleId="ListParagraph">
    <w:name w:val="List Paragraph"/>
    <w:basedOn w:val="Normal"/>
    <w:uiPriority w:val="99"/>
    <w:qFormat/>
    <w:rsid w:val="00B97FCD"/>
    <w:pPr>
      <w:ind w:left="720"/>
      <w:contextualSpacing/>
    </w:pPr>
  </w:style>
  <w:style w:type="paragraph" w:styleId="BalloonText">
    <w:name w:val="Balloon Text"/>
    <w:basedOn w:val="Normal"/>
    <w:link w:val="BalloonTextChar"/>
    <w:uiPriority w:val="99"/>
    <w:semiHidden/>
    <w:unhideWhenUsed/>
    <w:rsid w:val="00427413"/>
    <w:rPr>
      <w:rFonts w:ascii="Tahoma" w:hAnsi="Tahoma" w:cs="Tahoma"/>
      <w:sz w:val="16"/>
      <w:szCs w:val="16"/>
    </w:rPr>
  </w:style>
  <w:style w:type="character" w:customStyle="1" w:styleId="BalloonTextChar">
    <w:name w:val="Balloon Text Char"/>
    <w:basedOn w:val="DefaultParagraphFont"/>
    <w:link w:val="BalloonText"/>
    <w:uiPriority w:val="99"/>
    <w:semiHidden/>
    <w:rsid w:val="00427413"/>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18</cp:revision>
  <cp:lastPrinted>2021-12-02T21:58:00Z</cp:lastPrinted>
  <dcterms:created xsi:type="dcterms:W3CDTF">2018-02-13T20:25:00Z</dcterms:created>
  <dcterms:modified xsi:type="dcterms:W3CDTF">2021-12-02T21:58:00Z</dcterms:modified>
</cp:coreProperties>
</file>