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12.24 Street Obstructions and Excavations</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12.24.010</w:t>
      </w:r>
      <w:r w:rsidRPr="001C42D2">
        <w:rPr>
          <w:rFonts w:ascii="Times New Roman" w:hAnsi="Times New Roman"/>
          <w:shadow w:val="0"/>
          <w:sz w:val="24"/>
          <w:szCs w:val="24"/>
        </w:rPr>
        <w:tab/>
        <w:t>Prohibited generally.</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12.24.015</w:t>
      </w:r>
      <w:r w:rsidRPr="001C42D2">
        <w:rPr>
          <w:rFonts w:ascii="Times New Roman" w:hAnsi="Times New Roman"/>
          <w:shadow w:val="0"/>
          <w:sz w:val="24"/>
          <w:szCs w:val="24"/>
        </w:rPr>
        <w:tab/>
        <w:t>Sidewalk board signs allowed.</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12.24.020</w:t>
      </w:r>
      <w:r w:rsidRPr="001C42D2">
        <w:rPr>
          <w:rFonts w:ascii="Times New Roman" w:hAnsi="Times New Roman"/>
          <w:shadow w:val="0"/>
          <w:sz w:val="24"/>
          <w:szCs w:val="24"/>
        </w:rPr>
        <w:tab/>
        <w:t>Temporary obstructions—Permit required.</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12.24.030</w:t>
      </w:r>
      <w:r w:rsidRPr="001C42D2">
        <w:rPr>
          <w:rFonts w:ascii="Times New Roman" w:hAnsi="Times New Roman"/>
          <w:shadow w:val="0"/>
          <w:sz w:val="24"/>
          <w:szCs w:val="24"/>
        </w:rPr>
        <w:tab/>
        <w:t>Excavations—Permit required.</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12.24.040</w:t>
      </w:r>
      <w:r w:rsidRPr="001C42D2">
        <w:rPr>
          <w:rFonts w:ascii="Times New Roman" w:hAnsi="Times New Roman"/>
          <w:shadow w:val="0"/>
          <w:sz w:val="24"/>
          <w:szCs w:val="24"/>
        </w:rPr>
        <w:tab/>
        <w:t>Excavations paved streets - repairs.</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12.24.050</w:t>
      </w:r>
      <w:r w:rsidRPr="001C42D2">
        <w:rPr>
          <w:rFonts w:ascii="Times New Roman" w:hAnsi="Times New Roman"/>
          <w:shadow w:val="0"/>
          <w:sz w:val="24"/>
          <w:szCs w:val="24"/>
        </w:rPr>
        <w:tab/>
        <w:t>Excavations unpaved streets - repairs.</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12.24.055</w:t>
      </w:r>
      <w:r w:rsidRPr="001C42D2">
        <w:rPr>
          <w:rFonts w:ascii="Times New Roman" w:hAnsi="Times New Roman"/>
          <w:shadow w:val="0"/>
          <w:sz w:val="24"/>
          <w:szCs w:val="24"/>
        </w:rPr>
        <w:tab/>
        <w:t>Excavations - payment responsibility.</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12.24.060</w:t>
      </w:r>
      <w:r w:rsidRPr="001C42D2">
        <w:rPr>
          <w:rFonts w:ascii="Times New Roman" w:hAnsi="Times New Roman"/>
          <w:shadow w:val="0"/>
          <w:sz w:val="24"/>
          <w:szCs w:val="24"/>
        </w:rPr>
        <w:tab/>
        <w:t>Warning lights for excavations required.</w:t>
      </w:r>
    </w:p>
    <w:p w:rsidR="004413EF" w:rsidRPr="001C42D2" w:rsidRDefault="004413EF" w:rsidP="004413EF">
      <w:pPr>
        <w:tabs>
          <w:tab w:val="left" w:pos="360"/>
          <w:tab w:val="left" w:pos="720"/>
          <w:tab w:val="left" w:pos="135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12.24.110  Sidewalks—Coal holes—Unsafe condition—Breaking or injuring.</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12.24.130</w:t>
      </w:r>
      <w:r w:rsidRPr="001C42D2">
        <w:rPr>
          <w:rFonts w:ascii="Times New Roman" w:hAnsi="Times New Roman"/>
          <w:shadow w:val="0"/>
          <w:sz w:val="24"/>
          <w:szCs w:val="24"/>
        </w:rPr>
        <w:tab/>
        <w:t>Obstruction of streets by railroad trains restricted.</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b/>
      </w: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12.24.010  Prohibited Generally</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All streets, alleys, sidewalks, crossings and public places within the limits of the City of Dillon shall be kept free and clear of any and all encumbrances, obstructions or encroachments and the conduct of any business or enterprise except as provided herein.  Anyone violating this section shall be punished as provided in this title.  (Prior code §282)</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 Re 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384 December 7, 1995</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12.24.015 Sidewalk Board Signs Allowed</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Sidewalk (sandwich</w:t>
      </w:r>
      <w:r>
        <w:rPr>
          <w:rFonts w:ascii="Times New Roman" w:hAnsi="Times New Roman"/>
          <w:shadow w:val="0"/>
          <w:sz w:val="24"/>
          <w:szCs w:val="24"/>
        </w:rPr>
        <w:t xml:space="preserve">) </w:t>
      </w:r>
      <w:r w:rsidRPr="001C42D2">
        <w:rPr>
          <w:rFonts w:ascii="Times New Roman" w:hAnsi="Times New Roman"/>
          <w:shadow w:val="0"/>
          <w:sz w:val="24"/>
          <w:szCs w:val="24"/>
        </w:rPr>
        <w:t>board signs shall be allowed on the sidewalks in the Central Business District; Highway Business District; and the Industrial District of the city.  The following requirements must be met before a sidewalk sign can be positioned on a sidewalk:  (a</w:t>
      </w:r>
      <w:r>
        <w:rPr>
          <w:rFonts w:ascii="Times New Roman" w:hAnsi="Times New Roman"/>
          <w:shadow w:val="0"/>
          <w:sz w:val="24"/>
          <w:szCs w:val="24"/>
        </w:rPr>
        <w:t xml:space="preserve">) </w:t>
      </w:r>
      <w:r w:rsidRPr="001C42D2">
        <w:rPr>
          <w:rFonts w:ascii="Times New Roman" w:hAnsi="Times New Roman"/>
          <w:shadow w:val="0"/>
          <w:sz w:val="24"/>
          <w:szCs w:val="24"/>
        </w:rPr>
        <w:t>signs cannot extend any further than two (2</w:t>
      </w:r>
      <w:r>
        <w:rPr>
          <w:rFonts w:ascii="Times New Roman" w:hAnsi="Times New Roman"/>
          <w:shadow w:val="0"/>
          <w:sz w:val="24"/>
          <w:szCs w:val="24"/>
        </w:rPr>
        <w:t xml:space="preserve">) </w:t>
      </w:r>
      <w:r w:rsidRPr="001C42D2">
        <w:rPr>
          <w:rFonts w:ascii="Times New Roman" w:hAnsi="Times New Roman"/>
          <w:shadow w:val="0"/>
          <w:sz w:val="24"/>
          <w:szCs w:val="24"/>
        </w:rPr>
        <w:t>feet from the building wall; (b</w:t>
      </w:r>
      <w:r>
        <w:rPr>
          <w:rFonts w:ascii="Times New Roman" w:hAnsi="Times New Roman"/>
          <w:shadow w:val="0"/>
          <w:sz w:val="24"/>
          <w:szCs w:val="24"/>
        </w:rPr>
        <w:t xml:space="preserve">) </w:t>
      </w:r>
      <w:r w:rsidRPr="001C42D2">
        <w:rPr>
          <w:rFonts w:ascii="Times New Roman" w:hAnsi="Times New Roman"/>
          <w:shadow w:val="0"/>
          <w:sz w:val="24"/>
          <w:szCs w:val="24"/>
        </w:rPr>
        <w:t>signs must be placed so as to allow no less than four (4</w:t>
      </w:r>
      <w:r>
        <w:rPr>
          <w:rFonts w:ascii="Times New Roman" w:hAnsi="Times New Roman"/>
          <w:shadow w:val="0"/>
          <w:sz w:val="24"/>
          <w:szCs w:val="24"/>
        </w:rPr>
        <w:t xml:space="preserve">) </w:t>
      </w:r>
      <w:r w:rsidRPr="001C42D2">
        <w:rPr>
          <w:rFonts w:ascii="Times New Roman" w:hAnsi="Times New Roman"/>
          <w:shadow w:val="0"/>
          <w:sz w:val="24"/>
          <w:szCs w:val="24"/>
        </w:rPr>
        <w:t>feet of unencumbered walking space from the edge of the sign to the edge of the sidewalk; (c</w:t>
      </w:r>
      <w:r>
        <w:rPr>
          <w:rFonts w:ascii="Times New Roman" w:hAnsi="Times New Roman"/>
          <w:shadow w:val="0"/>
          <w:sz w:val="24"/>
          <w:szCs w:val="24"/>
        </w:rPr>
        <w:t xml:space="preserve">) </w:t>
      </w:r>
      <w:r w:rsidRPr="001C42D2">
        <w:rPr>
          <w:rFonts w:ascii="Times New Roman" w:hAnsi="Times New Roman"/>
          <w:shadow w:val="0"/>
          <w:sz w:val="24"/>
          <w:szCs w:val="24"/>
        </w:rPr>
        <w:t>signs cannot be placed within ten (10</w:t>
      </w:r>
      <w:r>
        <w:rPr>
          <w:rFonts w:ascii="Times New Roman" w:hAnsi="Times New Roman"/>
          <w:shadow w:val="0"/>
          <w:sz w:val="24"/>
          <w:szCs w:val="24"/>
        </w:rPr>
        <w:t xml:space="preserve">) </w:t>
      </w:r>
      <w:r w:rsidRPr="001C42D2">
        <w:rPr>
          <w:rFonts w:ascii="Times New Roman" w:hAnsi="Times New Roman"/>
          <w:shadow w:val="0"/>
          <w:sz w:val="24"/>
          <w:szCs w:val="24"/>
        </w:rPr>
        <w:t>feet of any corner; and (d</w:t>
      </w:r>
      <w:r>
        <w:rPr>
          <w:rFonts w:ascii="Times New Roman" w:hAnsi="Times New Roman"/>
          <w:shadow w:val="0"/>
          <w:sz w:val="24"/>
          <w:szCs w:val="24"/>
        </w:rPr>
        <w:t xml:space="preserve">) </w:t>
      </w:r>
      <w:r w:rsidRPr="001C42D2">
        <w:rPr>
          <w:rFonts w:ascii="Times New Roman" w:hAnsi="Times New Roman"/>
          <w:shadow w:val="0"/>
          <w:sz w:val="24"/>
          <w:szCs w:val="24"/>
        </w:rPr>
        <w:t>a sign permit must be applied for and issued by the city as required in Chapter 17.24 of the city ordinances.</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384 December 7, 1995</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12.24.020  Temporary Obstructions—Permit Required</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Any person or association of persons desiring to encumber or obstruct any street, alley, sidewalk, or public place for a temporary length of time shall first obtain the written permission of the Director of Operations.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12.24.030  Excavations—Permit Required</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No person or association of persons shall tear up, injure or destroy any street, alley, sidewalk, crossing or public place; or dig any hole, excavation or haul rocks, dirt, earth or other material into any street, alley or public place without the written consent of the director of operations first obtained; or hinder, delay, interfere with or impede any improvement of any street, alley or public place, or in any manner interfere with the conditions on the street, alley or public place, except on the orders or under the direction of the director of operations. (Prior code §284)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u w:val="single"/>
        </w:rPr>
        <w:lastRenderedPageBreak/>
        <w:t>12.24.40 Excavations Paved Streets and Alleys– Repairs.</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All trench excavations on paved streets and alleys must be performed and backfilled according to the following requirements.</w:t>
      </w:r>
    </w:p>
    <w:p w:rsidR="004413EF" w:rsidRDefault="004413EF" w:rsidP="004413EF">
      <w:pPr>
        <w:tabs>
          <w:tab w:val="left" w:pos="360"/>
          <w:tab w:val="left" w:pos="720"/>
          <w:tab w:val="left" w:pos="1080"/>
          <w:tab w:val="left" w:pos="7920"/>
        </w:tabs>
        <w:jc w:val="both"/>
        <w:rPr>
          <w:rFonts w:ascii="Times New Roman" w:hAnsi="Times New Roman"/>
          <w:shadow w:val="0"/>
          <w:sz w:val="24"/>
          <w:szCs w:val="24"/>
        </w:rPr>
      </w:pP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Asphalt pavement shall be saw-cut producing a neat clean asphalt line for repaving.  The removed or damaged areas of the excavation shall be restored with the following section:</w:t>
      </w: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ab/>
      </w:r>
      <w:r>
        <w:rPr>
          <w:rFonts w:ascii="Times New Roman" w:hAnsi="Times New Roman"/>
          <w:shadow w:val="0"/>
          <w:sz w:val="24"/>
          <w:szCs w:val="24"/>
        </w:rPr>
        <w:tab/>
      </w:r>
      <w:r w:rsidRPr="001C42D2">
        <w:rPr>
          <w:rFonts w:ascii="Times New Roman" w:hAnsi="Times New Roman"/>
          <w:shadow w:val="0"/>
          <w:sz w:val="24"/>
          <w:szCs w:val="24"/>
        </w:rPr>
        <w:t xml:space="preserve">3” Minimum - Asphalt Concrete Pavement* </w:t>
      </w: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ab/>
      </w:r>
      <w:r>
        <w:rPr>
          <w:rFonts w:ascii="Times New Roman" w:hAnsi="Times New Roman"/>
          <w:shadow w:val="0"/>
          <w:sz w:val="24"/>
          <w:szCs w:val="24"/>
        </w:rPr>
        <w:tab/>
      </w:r>
      <w:r w:rsidRPr="001C42D2">
        <w:rPr>
          <w:rFonts w:ascii="Times New Roman" w:hAnsi="Times New Roman"/>
          <w:shadow w:val="0"/>
          <w:sz w:val="24"/>
          <w:szCs w:val="24"/>
        </w:rPr>
        <w:t xml:space="preserve">4” - Crushed Base Course Gravel (3/4 inch minus)* </w:t>
      </w: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ab/>
      </w:r>
      <w:r>
        <w:rPr>
          <w:rFonts w:ascii="Times New Roman" w:hAnsi="Times New Roman"/>
          <w:shadow w:val="0"/>
          <w:sz w:val="24"/>
          <w:szCs w:val="24"/>
        </w:rPr>
        <w:tab/>
      </w:r>
      <w:r w:rsidRPr="001C42D2">
        <w:rPr>
          <w:rFonts w:ascii="Times New Roman" w:hAnsi="Times New Roman"/>
          <w:shadow w:val="0"/>
          <w:sz w:val="24"/>
          <w:szCs w:val="24"/>
        </w:rPr>
        <w:t>Full depth of trench - Cement Slurry (</w:t>
      </w:r>
      <w:proofErr w:type="spellStart"/>
      <w:r w:rsidRPr="001C42D2">
        <w:rPr>
          <w:rFonts w:ascii="Times New Roman" w:hAnsi="Times New Roman"/>
          <w:shadow w:val="0"/>
          <w:sz w:val="24"/>
          <w:szCs w:val="24"/>
        </w:rPr>
        <w:t>Flowable</w:t>
      </w:r>
      <w:proofErr w:type="spellEnd"/>
      <w:r w:rsidRPr="001C42D2">
        <w:rPr>
          <w:rFonts w:ascii="Times New Roman" w:hAnsi="Times New Roman"/>
          <w:shadow w:val="0"/>
          <w:sz w:val="24"/>
          <w:szCs w:val="24"/>
        </w:rPr>
        <w:t xml:space="preserve"> Fill)*</w:t>
      </w:r>
    </w:p>
    <w:p w:rsidR="004413EF" w:rsidRPr="001C42D2" w:rsidRDefault="004413EF" w:rsidP="004413EF">
      <w:pPr>
        <w:tabs>
          <w:tab w:val="left" w:pos="720"/>
          <w:tab w:val="left" w:pos="1080"/>
          <w:tab w:val="left" w:pos="7920"/>
        </w:tabs>
        <w:ind w:left="720"/>
        <w:jc w:val="both"/>
        <w:rPr>
          <w:rFonts w:ascii="Times New Roman" w:hAnsi="Times New Roman"/>
          <w:shadow w:val="0"/>
          <w:sz w:val="24"/>
          <w:szCs w:val="24"/>
        </w:rPr>
      </w:pPr>
      <w:r w:rsidRPr="001C42D2">
        <w:rPr>
          <w:rFonts w:ascii="Times New Roman" w:hAnsi="Times New Roman"/>
          <w:shadow w:val="0"/>
          <w:sz w:val="24"/>
          <w:szCs w:val="24"/>
        </w:rPr>
        <w:t>*Crushed Base Course Gravel shall be compacted to 95% of maximum dry density according to the Standard Proctor Method (</w:t>
      </w:r>
      <w:proofErr w:type="spellStart"/>
      <w:r w:rsidRPr="001C42D2">
        <w:rPr>
          <w:rFonts w:ascii="Times New Roman" w:hAnsi="Times New Roman"/>
          <w:shadow w:val="0"/>
          <w:sz w:val="24"/>
          <w:szCs w:val="24"/>
        </w:rPr>
        <w:t>AASHTO</w:t>
      </w:r>
      <w:proofErr w:type="spellEnd"/>
      <w:r w:rsidRPr="001C42D2">
        <w:rPr>
          <w:rFonts w:ascii="Times New Roman" w:hAnsi="Times New Roman"/>
          <w:shadow w:val="0"/>
          <w:sz w:val="24"/>
          <w:szCs w:val="24"/>
        </w:rPr>
        <w:t xml:space="preserve"> </w:t>
      </w:r>
      <w:proofErr w:type="spellStart"/>
      <w:r w:rsidRPr="001C42D2">
        <w:rPr>
          <w:rFonts w:ascii="Times New Roman" w:hAnsi="Times New Roman"/>
          <w:shadow w:val="0"/>
          <w:sz w:val="24"/>
          <w:szCs w:val="24"/>
        </w:rPr>
        <w:t>T99</w:t>
      </w:r>
      <w:proofErr w:type="spellEnd"/>
      <w:r w:rsidRPr="001C42D2">
        <w:rPr>
          <w:rFonts w:ascii="Times New Roman" w:hAnsi="Times New Roman"/>
          <w:shadow w:val="0"/>
          <w:sz w:val="24"/>
          <w:szCs w:val="24"/>
        </w:rPr>
        <w:t>).  Crushed Base Gravel may be replaced with Cement Slurry (</w:t>
      </w:r>
      <w:proofErr w:type="spellStart"/>
      <w:r w:rsidRPr="001C42D2">
        <w:rPr>
          <w:rFonts w:ascii="Times New Roman" w:hAnsi="Times New Roman"/>
          <w:shadow w:val="0"/>
          <w:sz w:val="24"/>
          <w:szCs w:val="24"/>
        </w:rPr>
        <w:t>Flowable</w:t>
      </w:r>
      <w:proofErr w:type="spellEnd"/>
      <w:r w:rsidRPr="001C42D2">
        <w:rPr>
          <w:rFonts w:ascii="Times New Roman" w:hAnsi="Times New Roman"/>
          <w:shadow w:val="0"/>
          <w:sz w:val="24"/>
          <w:szCs w:val="24"/>
        </w:rPr>
        <w:t xml:space="preserve"> Fill</w:t>
      </w:r>
      <w:r>
        <w:rPr>
          <w:rFonts w:ascii="Times New Roman" w:hAnsi="Times New Roman"/>
          <w:shadow w:val="0"/>
          <w:sz w:val="24"/>
          <w:szCs w:val="24"/>
        </w:rPr>
        <w:t xml:space="preserve">) </w:t>
      </w:r>
      <w:r w:rsidRPr="001C42D2">
        <w:rPr>
          <w:rFonts w:ascii="Times New Roman" w:hAnsi="Times New Roman"/>
          <w:shadow w:val="0"/>
          <w:sz w:val="24"/>
          <w:szCs w:val="24"/>
        </w:rPr>
        <w:t>Mix (1 Bag of cement per cubic yard of slurry mix</w:t>
      </w:r>
      <w:r>
        <w:rPr>
          <w:rFonts w:ascii="Times New Roman" w:hAnsi="Times New Roman"/>
          <w:shadow w:val="0"/>
          <w:sz w:val="24"/>
          <w:szCs w:val="24"/>
        </w:rPr>
        <w:t xml:space="preserve">) </w:t>
      </w:r>
      <w:r w:rsidRPr="001C42D2">
        <w:rPr>
          <w:rFonts w:ascii="Times New Roman" w:hAnsi="Times New Roman"/>
          <w:shadow w:val="0"/>
          <w:sz w:val="24"/>
          <w:szCs w:val="24"/>
        </w:rPr>
        <w:t>if preferred.</w:t>
      </w:r>
    </w:p>
    <w:p w:rsidR="004413EF" w:rsidRPr="001C42D2" w:rsidRDefault="004413EF" w:rsidP="004413EF">
      <w:pPr>
        <w:pStyle w:val="BodyTextIndent"/>
        <w:tabs>
          <w:tab w:val="left" w:pos="720"/>
          <w:tab w:val="left" w:pos="1080"/>
          <w:tab w:val="left" w:pos="7920"/>
        </w:tabs>
        <w:jc w:val="both"/>
      </w:pPr>
      <w:r w:rsidRPr="001C42D2">
        <w:t xml:space="preserve">Asphalt Concrete Pavement, </w:t>
      </w:r>
      <w:proofErr w:type="spellStart"/>
      <w:r w:rsidRPr="001C42D2">
        <w:t>Flowable</w:t>
      </w:r>
      <w:proofErr w:type="spellEnd"/>
      <w:r w:rsidRPr="001C42D2">
        <w:t xml:space="preserve"> Fill and Crushed Base Course Gravel shall conform to the requirements for materials and installation identified in the Montana Public Works Standard Specifications, 5th Edition, March 2003 or most current edition.</w:t>
      </w:r>
    </w:p>
    <w:p w:rsidR="004413EF" w:rsidRPr="001C42D2" w:rsidRDefault="004413EF" w:rsidP="004413EF">
      <w:pPr>
        <w:pStyle w:val="BodyTextIndent"/>
        <w:tabs>
          <w:tab w:val="left" w:pos="720"/>
          <w:tab w:val="left" w:pos="1080"/>
          <w:tab w:val="left" w:pos="7920"/>
        </w:tabs>
        <w:jc w:val="both"/>
      </w:pPr>
    </w:p>
    <w:p w:rsidR="004413EF" w:rsidRPr="001C42D2" w:rsidRDefault="004413EF" w:rsidP="004413EF">
      <w:pPr>
        <w:pStyle w:val="BodyTextIndent"/>
        <w:tabs>
          <w:tab w:val="left" w:pos="360"/>
          <w:tab w:val="left" w:pos="720"/>
          <w:tab w:val="left" w:pos="1080"/>
          <w:tab w:val="left" w:pos="7920"/>
        </w:tabs>
        <w:ind w:left="0"/>
        <w:jc w:val="both"/>
      </w:pPr>
      <w:r w:rsidRPr="001C42D2">
        <w:t xml:space="preserve">During the excavation and until the asphalt concrete pavement is replaced and cured, “Excavation </w:t>
      </w:r>
      <w:proofErr w:type="spellStart"/>
      <w:r w:rsidRPr="001C42D2">
        <w:t>Permittee</w:t>
      </w:r>
      <w:proofErr w:type="spellEnd"/>
      <w:r w:rsidRPr="001C42D2">
        <w:t xml:space="preserve">” shall provide adequate flagging, fencing and signage to protect the public from the excavation.  The asphalt concrete pavement shall be given at least 12 hours to cure after placement and compaction, prior to allowing vehicle traffic to resume. </w:t>
      </w:r>
    </w:p>
    <w:p w:rsidR="004413EF" w:rsidRPr="001C42D2" w:rsidRDefault="004413EF" w:rsidP="004413EF">
      <w:pPr>
        <w:pStyle w:val="BodyTextIndent"/>
        <w:tabs>
          <w:tab w:val="left" w:pos="360"/>
          <w:tab w:val="left" w:pos="720"/>
          <w:tab w:val="left" w:pos="1080"/>
          <w:tab w:val="left" w:pos="7920"/>
        </w:tabs>
        <w:ind w:left="0"/>
        <w:jc w:val="both"/>
      </w:pPr>
    </w:p>
    <w:p w:rsidR="004413EF" w:rsidRPr="001C42D2" w:rsidRDefault="004413EF" w:rsidP="004413EF">
      <w:pPr>
        <w:pStyle w:val="BodyTextIndent"/>
        <w:tabs>
          <w:tab w:val="left" w:pos="360"/>
          <w:tab w:val="left" w:pos="720"/>
          <w:tab w:val="left" w:pos="1080"/>
          <w:tab w:val="left" w:pos="7920"/>
        </w:tabs>
        <w:ind w:left="0"/>
        <w:jc w:val="both"/>
      </w:pPr>
      <w:r w:rsidRPr="001C42D2">
        <w:t xml:space="preserve">Following backfill, compaction and asphalt concrete pavement placement, all materials and products used for the excavation and backfill, shall be removed from the site.  The entire working area shall be </w:t>
      </w:r>
      <w:proofErr w:type="spellStart"/>
      <w:r w:rsidRPr="001C42D2">
        <w:t>broomed</w:t>
      </w:r>
      <w:proofErr w:type="spellEnd"/>
      <w:r w:rsidRPr="001C42D2">
        <w:t xml:space="preserve"> or washed to produce a clean street area.  </w:t>
      </w:r>
    </w:p>
    <w:p w:rsidR="004413EF" w:rsidRPr="001C42D2" w:rsidRDefault="004413EF" w:rsidP="004413EF">
      <w:pPr>
        <w:pStyle w:val="BodyTextIndent"/>
        <w:tabs>
          <w:tab w:val="left" w:pos="360"/>
          <w:tab w:val="left" w:pos="720"/>
          <w:tab w:val="left" w:pos="1080"/>
          <w:tab w:val="left" w:pos="7920"/>
        </w:tabs>
        <w:ind w:left="0"/>
        <w:jc w:val="both"/>
      </w:pPr>
    </w:p>
    <w:p w:rsidR="004413EF" w:rsidRPr="001C42D2" w:rsidRDefault="004413EF" w:rsidP="004413EF">
      <w:pPr>
        <w:pStyle w:val="BodyTextIndent"/>
        <w:tabs>
          <w:tab w:val="left" w:pos="360"/>
          <w:tab w:val="left" w:pos="720"/>
          <w:tab w:val="left" w:pos="1080"/>
          <w:tab w:val="left" w:pos="7920"/>
        </w:tabs>
        <w:ind w:left="0"/>
        <w:jc w:val="both"/>
        <w:rPr>
          <w:color w:val="808080"/>
        </w:rPr>
      </w:pPr>
      <w:r w:rsidRPr="001C42D2">
        <w:t xml:space="preserve">The “Excavation </w:t>
      </w:r>
      <w:proofErr w:type="spellStart"/>
      <w:r w:rsidRPr="001C42D2">
        <w:t>Permittee</w:t>
      </w:r>
      <w:proofErr w:type="spellEnd"/>
      <w:r w:rsidRPr="001C42D2">
        <w:t>” shall warranty the asphalt and/or concrete pavement in the replacement area, against excessive settlement, for a minimum of 2 years.  Settlement equal or more than ½ inch vertically (measured from adjoining asphalt pavement</w:t>
      </w:r>
      <w:r>
        <w:t xml:space="preserve">) </w:t>
      </w:r>
      <w:r w:rsidRPr="001C42D2">
        <w:t xml:space="preserve">is considered excessive.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414 April 5, 2006</w:t>
      </w:r>
    </w:p>
    <w:p w:rsidR="004413EF" w:rsidRPr="001C42D2" w:rsidRDefault="004413EF" w:rsidP="004413EF">
      <w:pPr>
        <w:pStyle w:val="BodyTextIndent"/>
        <w:tabs>
          <w:tab w:val="left" w:pos="360"/>
          <w:tab w:val="left" w:pos="720"/>
          <w:tab w:val="left" w:pos="1080"/>
          <w:tab w:val="left" w:pos="7920"/>
        </w:tabs>
        <w:ind w:left="0"/>
        <w:jc w:val="both"/>
      </w:pPr>
    </w:p>
    <w:p w:rsidR="004413EF" w:rsidRDefault="004413EF" w:rsidP="004413EF">
      <w:pPr>
        <w:tabs>
          <w:tab w:val="left" w:pos="360"/>
          <w:tab w:val="left" w:pos="720"/>
          <w:tab w:val="left" w:pos="1080"/>
          <w:tab w:val="left" w:pos="7920"/>
        </w:tabs>
        <w:jc w:val="both"/>
        <w:rPr>
          <w:rFonts w:ascii="Times New Roman" w:hAnsi="Times New Roman"/>
          <w:shadow w:val="0"/>
          <w:sz w:val="24"/>
          <w:szCs w:val="24"/>
          <w:u w:val="single"/>
        </w:rPr>
      </w:pPr>
      <w:r w:rsidRPr="001C42D2">
        <w:rPr>
          <w:rFonts w:ascii="Times New Roman" w:hAnsi="Times New Roman"/>
          <w:shadow w:val="0"/>
          <w:sz w:val="24"/>
          <w:szCs w:val="24"/>
          <w:u w:val="single"/>
        </w:rPr>
        <w:t>12.24.50 Excavations Unpaved Streets and Alleys – Repairs.</w:t>
      </w: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sidRPr="001C42D2">
        <w:rPr>
          <w:rFonts w:ascii="Times New Roman" w:hAnsi="Times New Roman"/>
          <w:shadow w:val="0"/>
          <w:sz w:val="24"/>
          <w:szCs w:val="24"/>
        </w:rPr>
        <w:t>All trench excavations on unpaved streets and alleys must be performed and backfilled according to the following requirements.</w:t>
      </w:r>
    </w:p>
    <w:p w:rsidR="004413EF" w:rsidRDefault="004413EF" w:rsidP="004413EF">
      <w:pPr>
        <w:tabs>
          <w:tab w:val="left" w:pos="360"/>
          <w:tab w:val="left" w:pos="720"/>
          <w:tab w:val="left" w:pos="1080"/>
          <w:tab w:val="left" w:pos="7920"/>
        </w:tabs>
        <w:jc w:val="both"/>
        <w:rPr>
          <w:rFonts w:ascii="Times New Roman" w:hAnsi="Times New Roman"/>
          <w:shadow w:val="0"/>
          <w:sz w:val="24"/>
          <w:szCs w:val="24"/>
        </w:rPr>
      </w:pP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ab/>
        <w:t xml:space="preserve">3” Minimum - Crushed Base Course Gravel (3/4” minus)*  </w:t>
      </w:r>
    </w:p>
    <w:p w:rsidR="004413EF" w:rsidRPr="001C42D2" w:rsidRDefault="004413EF" w:rsidP="004413EF">
      <w:pPr>
        <w:tabs>
          <w:tab w:val="left" w:pos="360"/>
          <w:tab w:val="left" w:pos="720"/>
          <w:tab w:val="left" w:pos="1080"/>
          <w:tab w:val="left" w:pos="7920"/>
        </w:tabs>
        <w:jc w:val="both"/>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ab/>
        <w:t>Full depth of trench – Sub Base Course Gravel (3” Minus pit run gravel)*</w:t>
      </w:r>
    </w:p>
    <w:p w:rsidR="004413EF" w:rsidRPr="001C42D2" w:rsidRDefault="004413EF" w:rsidP="004413EF">
      <w:pPr>
        <w:pStyle w:val="BodyTextIndent"/>
        <w:tabs>
          <w:tab w:val="left" w:pos="360"/>
          <w:tab w:val="left" w:pos="720"/>
          <w:tab w:val="left" w:pos="1080"/>
          <w:tab w:val="left" w:pos="7920"/>
        </w:tabs>
        <w:jc w:val="both"/>
      </w:pPr>
      <w:r w:rsidRPr="001C42D2">
        <w:t>*Crushed Base Course Gravel and Sub Base Course Gravel placed in unpaved STREETS shall be compacted to 95% of maximum dry density according to the Standard Proctor Method (</w:t>
      </w:r>
      <w:proofErr w:type="spellStart"/>
      <w:r w:rsidRPr="001C42D2">
        <w:t>AASHTO</w:t>
      </w:r>
      <w:proofErr w:type="spellEnd"/>
      <w:r w:rsidRPr="001C42D2">
        <w:t xml:space="preserve"> </w:t>
      </w:r>
      <w:proofErr w:type="spellStart"/>
      <w:r w:rsidRPr="001C42D2">
        <w:t>T99</w:t>
      </w:r>
      <w:r>
        <w:t>.</w:t>
      </w:r>
      <w:r w:rsidRPr="001C42D2">
        <w:t>and</w:t>
      </w:r>
      <w:proofErr w:type="spellEnd"/>
      <w:r w:rsidRPr="001C42D2">
        <w:t xml:space="preserve"> shall meet the requirements of Type A Trench Backfill, as provided in the Montana Public Works Standard Specifications, 5th Edition, March 2003 or most current edition.</w:t>
      </w:r>
    </w:p>
    <w:p w:rsidR="004413EF" w:rsidRPr="001C42D2" w:rsidRDefault="004413EF" w:rsidP="004413EF">
      <w:pPr>
        <w:pStyle w:val="BodyTextIndent"/>
        <w:tabs>
          <w:tab w:val="left" w:pos="360"/>
          <w:tab w:val="left" w:pos="720"/>
          <w:tab w:val="left" w:pos="1080"/>
          <w:tab w:val="left" w:pos="7920"/>
        </w:tabs>
        <w:jc w:val="both"/>
      </w:pPr>
      <w:r w:rsidRPr="001C42D2">
        <w:t xml:space="preserve">*Crushed Base Course Gravel and Sub Base Course Gravel placed in unpaved ALLEYS shall be compacted to 90% of maximum dry density according to the Standard Proctor </w:t>
      </w:r>
      <w:r w:rsidRPr="001C42D2">
        <w:lastRenderedPageBreak/>
        <w:t>Method (</w:t>
      </w:r>
      <w:proofErr w:type="spellStart"/>
      <w:r w:rsidRPr="001C42D2">
        <w:t>AASHTO</w:t>
      </w:r>
      <w:proofErr w:type="spellEnd"/>
      <w:r w:rsidRPr="001C42D2">
        <w:t xml:space="preserve"> </w:t>
      </w:r>
      <w:proofErr w:type="spellStart"/>
      <w:r w:rsidRPr="001C42D2">
        <w:t>T99</w:t>
      </w:r>
      <w:r>
        <w:t>.</w:t>
      </w:r>
      <w:r w:rsidRPr="001C42D2">
        <w:t>and</w:t>
      </w:r>
      <w:proofErr w:type="spellEnd"/>
      <w:r w:rsidRPr="001C42D2">
        <w:t xml:space="preserve"> shall meet the requirements of Type B Trench Backfill, as provided in the Montana Public Works Standard Specifications, 5th Edition, March 2003 or most current edition.</w:t>
      </w:r>
    </w:p>
    <w:p w:rsidR="004413EF" w:rsidRPr="001C42D2" w:rsidRDefault="004413EF" w:rsidP="004413EF">
      <w:pPr>
        <w:pStyle w:val="BodyTextIndent"/>
        <w:tabs>
          <w:tab w:val="left" w:pos="360"/>
          <w:tab w:val="left" w:pos="720"/>
          <w:tab w:val="left" w:pos="1080"/>
          <w:tab w:val="left" w:pos="7920"/>
        </w:tabs>
        <w:ind w:left="0"/>
        <w:jc w:val="both"/>
      </w:pPr>
    </w:p>
    <w:p w:rsidR="004413EF" w:rsidRPr="001C42D2" w:rsidRDefault="004413EF" w:rsidP="004413EF">
      <w:pPr>
        <w:pStyle w:val="BodyTextIndent"/>
        <w:tabs>
          <w:tab w:val="left" w:pos="360"/>
          <w:tab w:val="left" w:pos="720"/>
          <w:tab w:val="left" w:pos="1080"/>
          <w:tab w:val="left" w:pos="7920"/>
        </w:tabs>
        <w:ind w:left="0"/>
        <w:jc w:val="both"/>
      </w:pPr>
      <w:r w:rsidRPr="001C42D2">
        <w:t xml:space="preserve">During the excavation and until the trench is fully backfilled, “Excavation </w:t>
      </w:r>
      <w:proofErr w:type="spellStart"/>
      <w:r w:rsidRPr="001C42D2">
        <w:t>Permittee</w:t>
      </w:r>
      <w:proofErr w:type="spellEnd"/>
      <w:r w:rsidRPr="001C42D2">
        <w:t xml:space="preserve">” shall provide adequate flagging, fencing and signage to protect the public from the excavation.  </w:t>
      </w:r>
    </w:p>
    <w:p w:rsidR="004413EF" w:rsidRDefault="004413EF" w:rsidP="004413EF">
      <w:pPr>
        <w:pStyle w:val="BodyTextIndent"/>
        <w:tabs>
          <w:tab w:val="left" w:pos="360"/>
          <w:tab w:val="left" w:pos="720"/>
          <w:tab w:val="left" w:pos="1080"/>
          <w:tab w:val="left" w:pos="7920"/>
        </w:tabs>
        <w:ind w:left="0"/>
        <w:jc w:val="both"/>
      </w:pPr>
    </w:p>
    <w:p w:rsidR="004413EF" w:rsidRPr="001C42D2" w:rsidRDefault="004413EF" w:rsidP="004413EF">
      <w:pPr>
        <w:pStyle w:val="BodyTextIndent"/>
        <w:tabs>
          <w:tab w:val="left" w:pos="360"/>
          <w:tab w:val="left" w:pos="720"/>
          <w:tab w:val="left" w:pos="1080"/>
          <w:tab w:val="left" w:pos="7920"/>
        </w:tabs>
        <w:ind w:left="0"/>
        <w:jc w:val="both"/>
      </w:pPr>
      <w:r w:rsidRPr="001C42D2">
        <w:t xml:space="preserve">Following backfill and compaction, all materials, products and debris used for the excavation and backfill, shall be removed from the site.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12.24.055  Excavations - Payment Responsibility</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At any time that a street or alley needs to be excavated, it will be the responsibility of the person responsible for the excavation to pay to the city the actual cost for the replacement of the road surface as determined by the Director of Operations according to a formula approved by the city council.</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12.24.060  Warning Lights for Excavations Required</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Every person or persons or association of person who creates any excavation or opening in a street, alley, public place or within twenty feet thereof, shall place a temporary fence or railing around the same at night, and in addition thereto, shall place warning lights sufficient to warn persons of such pit, cellar, excavation or other opening.   (Prior code §287)</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12.24.110  Sidewalks—Coal Holes—Unsafe Condition—Breaking or Injuring</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No person shall leave any cellar door open on any street, sidewalk or alley.  No person shall permit any sidewalk on the premises owned or controlled by him to become unsafe.  No person, while receiving goods or merchandise, shall permit the same to remain on any sidewalk longer than four hours.  No person shall ride or drive any horse, other animal or vehicle on any sidewalk in the city.  Any person who breaks or injures any sidewalk shall repair the same within twenty-four hours.  (Prior code §292)</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p>
    <w:p w:rsidR="004413EF"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12.24.130  Obstruction of Streets by Railroad Trains Prohibited</w:t>
      </w:r>
      <w:r w:rsidRPr="001C42D2">
        <w:rPr>
          <w:rFonts w:ascii="Times New Roman" w:hAnsi="Times New Roman"/>
          <w:shadow w:val="0"/>
          <w:sz w:val="24"/>
          <w:szCs w:val="24"/>
        </w:rPr>
        <w:t xml:space="preserve">  </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It is unlawful to obstruct any street or streets of the City of Dillon at the railway crossings by the standing of any car or any locomotive or engine on any street crossing for a longer period than fifteen minutes, and any agent, conductor, engineer, fireman, brakeman, trainman or switchman or other person or persons who cause any street of the city to be obstructed, shall be deemed guilty of a violation of this section.  (Prior code §300)</w:t>
      </w:r>
    </w:p>
    <w:p w:rsidR="004413EF" w:rsidRPr="001C42D2" w:rsidRDefault="004413EF" w:rsidP="004413EF">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A977BF" w:rsidRDefault="00A977BF" w:rsidP="004413EF">
      <w:pPr>
        <w:sectPr w:rsidR="00A977BF" w:rsidSect="00410A2F">
          <w:headerReference w:type="default" r:id="rId6"/>
          <w:footerReference w:type="default" r:id="rId7"/>
          <w:pgSz w:w="12240" w:h="15840"/>
          <w:pgMar w:top="1440" w:right="1440" w:bottom="1440" w:left="1440" w:header="720" w:footer="720" w:gutter="0"/>
          <w:cols w:space="720"/>
          <w:docGrid w:linePitch="360"/>
        </w:sectPr>
      </w:pPr>
    </w:p>
    <w:p w:rsidR="00410A2F" w:rsidRPr="00A977BF" w:rsidRDefault="00A977BF" w:rsidP="00A977BF">
      <w:pPr>
        <w:jc w:val="center"/>
        <w:rPr>
          <w:shadow w:val="0"/>
          <w:sz w:val="24"/>
          <w:szCs w:val="24"/>
        </w:rPr>
      </w:pPr>
      <w:r w:rsidRPr="00A977BF">
        <w:rPr>
          <w:shadow w:val="0"/>
          <w:sz w:val="24"/>
          <w:szCs w:val="24"/>
        </w:rPr>
        <w:lastRenderedPageBreak/>
        <w:t>THIS PAGE INTENTIONALLY BLANK</w:t>
      </w:r>
    </w:p>
    <w:sectPr w:rsidR="00410A2F" w:rsidRPr="00A977BF" w:rsidSect="00A977BF">
      <w:headerReference w:type="default" r:id="rId8"/>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8348821"/>
      <w:docPartObj>
        <w:docPartGallery w:val="Page Numbers (Bottom of Page)"/>
        <w:docPartUnique/>
      </w:docPartObj>
    </w:sdtPr>
    <w:sdtEndPr>
      <w:rPr>
        <w:rFonts w:eastAsiaTheme="minorHAnsi"/>
        <w:shadow w:val="0"/>
      </w:rPr>
    </w:sdtEndPr>
    <w:sdtContent>
      <w:sdt>
        <w:sdtPr>
          <w:rPr>
            <w:rFonts w:ascii="Times New Roman" w:hAnsi="Times New Roman"/>
            <w:sz w:val="24"/>
            <w:szCs w:val="24"/>
          </w:rPr>
          <w:id w:val="565050477"/>
          <w:docPartObj>
            <w:docPartGallery w:val="Page Numbers (Top of Page)"/>
            <w:docPartUnique/>
          </w:docPartObj>
        </w:sdtPr>
        <w:sdtEndPr>
          <w:rPr>
            <w:rFonts w:eastAsiaTheme="minorHAnsi"/>
            <w:shadow w:val="0"/>
          </w:rPr>
        </w:sdtEndPr>
        <w:sdtContent>
          <w:p w:rsidR="00A977BF" w:rsidRPr="001C42D2" w:rsidRDefault="00A977BF" w:rsidP="00A977BF">
            <w:pPr>
              <w:tabs>
                <w:tab w:val="left" w:pos="360"/>
                <w:tab w:val="left" w:pos="720"/>
                <w:tab w:val="left" w:pos="1080"/>
                <w:tab w:val="left" w:pos="7920"/>
              </w:tabs>
              <w:suppressAutoHyphens/>
              <w:jc w:val="center"/>
              <w:rPr>
                <w:rFonts w:ascii="Times New Roman" w:hAnsi="Times New Roman"/>
                <w:shadow w:val="0"/>
                <w:sz w:val="24"/>
                <w:szCs w:val="24"/>
                <w:u w:val="single"/>
              </w:rPr>
            </w:pPr>
            <w:r w:rsidRPr="00A977BF">
              <w:rPr>
                <w:rFonts w:ascii="Times New Roman" w:hAnsi="Times New Roman"/>
                <w:shadow w:val="0"/>
                <w:sz w:val="24"/>
                <w:szCs w:val="24"/>
              </w:rPr>
              <w:t>Chapter 12.24 Street Obstructions and Excavations</w:t>
            </w:r>
          </w:p>
          <w:p w:rsidR="00A977BF" w:rsidRPr="00A977BF" w:rsidRDefault="00A977BF" w:rsidP="00A977BF">
            <w:pPr>
              <w:pStyle w:val="Footer"/>
              <w:jc w:val="center"/>
              <w:rPr>
                <w:rFonts w:ascii="Times New Roman" w:hAnsi="Times New Roman" w:cs="Times New Roman"/>
                <w:sz w:val="24"/>
                <w:szCs w:val="24"/>
              </w:rPr>
            </w:pPr>
            <w:r w:rsidRPr="00A977BF">
              <w:rPr>
                <w:rFonts w:ascii="Times New Roman" w:hAnsi="Times New Roman" w:cs="Times New Roman"/>
                <w:sz w:val="24"/>
                <w:szCs w:val="24"/>
              </w:rPr>
              <w:t xml:space="preserve">Page </w:t>
            </w:r>
            <w:r w:rsidRPr="00A977BF">
              <w:rPr>
                <w:rFonts w:ascii="Times New Roman" w:hAnsi="Times New Roman" w:cs="Times New Roman"/>
                <w:b/>
                <w:sz w:val="24"/>
                <w:szCs w:val="24"/>
              </w:rPr>
              <w:fldChar w:fldCharType="begin"/>
            </w:r>
            <w:r w:rsidRPr="00A977BF">
              <w:rPr>
                <w:rFonts w:ascii="Times New Roman" w:hAnsi="Times New Roman" w:cs="Times New Roman"/>
                <w:b/>
                <w:sz w:val="24"/>
                <w:szCs w:val="24"/>
              </w:rPr>
              <w:instrText xml:space="preserve"> PAGE </w:instrText>
            </w:r>
            <w:r w:rsidRPr="00A977BF">
              <w:rPr>
                <w:rFonts w:ascii="Times New Roman" w:hAnsi="Times New Roman" w:cs="Times New Roman"/>
                <w:b/>
                <w:sz w:val="24"/>
                <w:szCs w:val="24"/>
              </w:rPr>
              <w:fldChar w:fldCharType="separate"/>
            </w:r>
            <w:r w:rsidR="00AA7714">
              <w:rPr>
                <w:rFonts w:ascii="Times New Roman" w:hAnsi="Times New Roman" w:cs="Times New Roman"/>
                <w:b/>
                <w:noProof/>
                <w:sz w:val="24"/>
                <w:szCs w:val="24"/>
              </w:rPr>
              <w:t>4</w:t>
            </w:r>
            <w:r w:rsidRPr="00A977BF">
              <w:rPr>
                <w:rFonts w:ascii="Times New Roman" w:hAnsi="Times New Roman" w:cs="Times New Roman"/>
                <w:b/>
                <w:sz w:val="24"/>
                <w:szCs w:val="24"/>
              </w:rPr>
              <w:fldChar w:fldCharType="end"/>
            </w:r>
            <w:r w:rsidRPr="00A977BF">
              <w:rPr>
                <w:rFonts w:ascii="Times New Roman" w:hAnsi="Times New Roman" w:cs="Times New Roman"/>
                <w:sz w:val="24"/>
                <w:szCs w:val="24"/>
              </w:rPr>
              <w:t xml:space="preserve"> of </w:t>
            </w:r>
            <w:r w:rsidRPr="00A977BF">
              <w:rPr>
                <w:rFonts w:ascii="Times New Roman" w:hAnsi="Times New Roman" w:cs="Times New Roman"/>
                <w:b/>
                <w:sz w:val="24"/>
                <w:szCs w:val="24"/>
              </w:rPr>
              <w:fldChar w:fldCharType="begin"/>
            </w:r>
            <w:r w:rsidRPr="00A977BF">
              <w:rPr>
                <w:rFonts w:ascii="Times New Roman" w:hAnsi="Times New Roman" w:cs="Times New Roman"/>
                <w:b/>
                <w:sz w:val="24"/>
                <w:szCs w:val="24"/>
              </w:rPr>
              <w:instrText xml:space="preserve"> NUMPAGES  </w:instrText>
            </w:r>
            <w:r w:rsidRPr="00A977BF">
              <w:rPr>
                <w:rFonts w:ascii="Times New Roman" w:hAnsi="Times New Roman" w:cs="Times New Roman"/>
                <w:b/>
                <w:sz w:val="24"/>
                <w:szCs w:val="24"/>
              </w:rPr>
              <w:fldChar w:fldCharType="separate"/>
            </w:r>
            <w:r w:rsidR="00AA7714">
              <w:rPr>
                <w:rFonts w:ascii="Times New Roman" w:hAnsi="Times New Roman" w:cs="Times New Roman"/>
                <w:b/>
                <w:noProof/>
                <w:sz w:val="24"/>
                <w:szCs w:val="24"/>
              </w:rPr>
              <w:t>4</w:t>
            </w:r>
            <w:r w:rsidRPr="00A977BF">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BF" w:rsidRDefault="00A977BF"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footnotePr>
    <w:footnote w:id="-1"/>
    <w:footnote w:id="0"/>
  </w:footnotePr>
  <w:endnotePr>
    <w:endnote w:id="-1"/>
    <w:endnote w:id="0"/>
  </w:endnotePr>
  <w:compat/>
  <w:rsids>
    <w:rsidRoot w:val="00B63D1D"/>
    <w:rsid w:val="00410A2F"/>
    <w:rsid w:val="004413EF"/>
    <w:rsid w:val="00515B86"/>
    <w:rsid w:val="00534A4A"/>
    <w:rsid w:val="007053E8"/>
    <w:rsid w:val="00753350"/>
    <w:rsid w:val="00905619"/>
    <w:rsid w:val="00917630"/>
    <w:rsid w:val="009C4312"/>
    <w:rsid w:val="00A977BF"/>
    <w:rsid w:val="00AA7714"/>
    <w:rsid w:val="00B63D1D"/>
    <w:rsid w:val="00F06E70"/>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odyTextIndent">
    <w:name w:val="Body Text Indent"/>
    <w:basedOn w:val="Normal"/>
    <w:link w:val="BodyTextIndentChar"/>
    <w:uiPriority w:val="99"/>
    <w:rsid w:val="004413EF"/>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4413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714"/>
    <w:rPr>
      <w:rFonts w:ascii="Tahoma" w:hAnsi="Tahoma" w:cs="Tahoma"/>
      <w:sz w:val="16"/>
      <w:szCs w:val="16"/>
    </w:rPr>
  </w:style>
  <w:style w:type="character" w:customStyle="1" w:styleId="BalloonTextChar">
    <w:name w:val="Balloon Text Char"/>
    <w:basedOn w:val="DefaultParagraphFont"/>
    <w:link w:val="BalloonText"/>
    <w:uiPriority w:val="99"/>
    <w:semiHidden/>
    <w:rsid w:val="00AA7714"/>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2021-12-02T21:31:00Z</cp:lastPrinted>
  <dcterms:created xsi:type="dcterms:W3CDTF">2018-01-30T23:52:00Z</dcterms:created>
  <dcterms:modified xsi:type="dcterms:W3CDTF">2021-12-02T21:32:00Z</dcterms:modified>
</cp:coreProperties>
</file>